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5D0DC" w14:textId="31CA4ED9" w:rsidR="009410C6" w:rsidRPr="00723E3C" w:rsidRDefault="009410C6" w:rsidP="009410C6">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w:t>
      </w:r>
      <w:r>
        <w:rPr>
          <w:rFonts w:ascii="Arial" w:hAnsi="Arial" w:cs="Arial"/>
          <w:b/>
          <w:bCs/>
          <w:sz w:val="28"/>
          <w:lang w:val="de-DE"/>
        </w:rPr>
        <w:t>10bis-e</w:t>
      </w:r>
      <w:r w:rsidRPr="00723E3C">
        <w:rPr>
          <w:rFonts w:ascii="Arial" w:hAnsi="Arial" w:cs="Arial"/>
          <w:b/>
          <w:bCs/>
          <w:sz w:val="28"/>
          <w:lang w:val="de-DE"/>
        </w:rPr>
        <w:tab/>
      </w:r>
      <w:r w:rsidRPr="00723E3C">
        <w:rPr>
          <w:rFonts w:ascii="Arial" w:hAnsi="Arial" w:cs="Arial"/>
          <w:b/>
          <w:bCs/>
          <w:sz w:val="28"/>
          <w:lang w:val="de-DE"/>
        </w:rPr>
        <w:tab/>
      </w:r>
      <w:r>
        <w:rPr>
          <w:rFonts w:ascii="Arial" w:hAnsi="Arial" w:cs="Arial"/>
          <w:b/>
          <w:bCs/>
          <w:sz w:val="28"/>
          <w:lang w:val="de-DE"/>
        </w:rPr>
        <w:tab/>
        <w:t xml:space="preserve"> </w:t>
      </w:r>
      <w:r w:rsidR="00820530" w:rsidRPr="00820530">
        <w:rPr>
          <w:rFonts w:ascii="Arial" w:hAnsi="Arial" w:cs="Arial"/>
          <w:b/>
          <w:bCs/>
          <w:sz w:val="28"/>
          <w:lang w:val="de-DE"/>
        </w:rPr>
        <w:t>R1-2209946</w:t>
      </w:r>
    </w:p>
    <w:p w14:paraId="025D428D" w14:textId="318A7013" w:rsidR="00BE5D27" w:rsidRPr="009513AC" w:rsidRDefault="009410C6" w:rsidP="009410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29B847C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64078" w:rsidRPr="00785E35">
        <w:rPr>
          <w:rFonts w:ascii="Arial" w:hAnsi="Arial"/>
          <w:sz w:val="24"/>
        </w:rPr>
        <w:t>8.3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027A685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0E5157" w:rsidRPr="000E5157">
        <w:rPr>
          <w:rFonts w:ascii="Arial" w:hAnsi="Arial"/>
          <w:color w:val="000000" w:themeColor="text1"/>
          <w:sz w:val="22"/>
        </w:rPr>
        <w:t xml:space="preserve">Discussion on timeline for PUCCH cell switch with </w:t>
      </w:r>
      <w:proofErr w:type="spellStart"/>
      <w:r w:rsidR="000E5157" w:rsidRPr="000E5157">
        <w:rPr>
          <w:rFonts w:ascii="Arial" w:hAnsi="Arial"/>
          <w:color w:val="000000" w:themeColor="text1"/>
          <w:sz w:val="22"/>
        </w:rPr>
        <w:t>Scell</w:t>
      </w:r>
      <w:proofErr w:type="spellEnd"/>
      <w:r w:rsidR="000E5157" w:rsidRPr="000E5157">
        <w:rPr>
          <w:rFonts w:ascii="Arial" w:hAnsi="Arial"/>
          <w:color w:val="000000" w:themeColor="text1"/>
          <w:sz w:val="22"/>
        </w:rPr>
        <w:t xml:space="preserve"> activation, deactivation, and dormancy</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096CE2AF" w14:textId="77777777" w:rsidR="00E21C77" w:rsidRDefault="00521E74" w:rsidP="009F5567">
      <w:pPr>
        <w:jc w:val="both"/>
      </w:pPr>
      <w:r>
        <w:t xml:space="preserve">In RAN1 #109e, it was identified the timeline to apply/stop semi-static PUCCH cell switch is still open in case of </w:t>
      </w:r>
      <w:proofErr w:type="spellStart"/>
      <w:r>
        <w:t>Scell</w:t>
      </w:r>
      <w:proofErr w:type="spellEnd"/>
      <w:r>
        <w:t xml:space="preserve"> activation, deactivation, and dormancy. </w:t>
      </w:r>
      <w:r w:rsidR="00E21C77">
        <w:t xml:space="preserve">Due to limited time, this issue is not discussed in RAN1 #109e. </w:t>
      </w:r>
    </w:p>
    <w:p w14:paraId="59C876A1" w14:textId="7D99E09D" w:rsidR="00E54835" w:rsidRDefault="00E21C77" w:rsidP="009F5567">
      <w:pPr>
        <w:jc w:val="both"/>
      </w:pPr>
      <w:r>
        <w:t xml:space="preserve">In the reminder of this contribution, the above-mentioned issue is address. </w:t>
      </w:r>
    </w:p>
    <w:p w14:paraId="1FD56ECA" w14:textId="7AA70252" w:rsidR="003C182B" w:rsidRPr="00785E35" w:rsidRDefault="00E21C77" w:rsidP="003C182B">
      <w:pPr>
        <w:pStyle w:val="Heading1"/>
        <w:rPr>
          <w:lang w:eastAsia="zh-CN"/>
        </w:rPr>
      </w:pPr>
      <w:bookmarkStart w:id="5" w:name="_Ref525738522"/>
      <w:bookmarkStart w:id="6" w:name="_Ref471731770"/>
      <w:bookmarkStart w:id="7" w:name="_Ref462669569"/>
      <w:r>
        <w:rPr>
          <w:lang w:eastAsia="zh-CN"/>
        </w:rPr>
        <w:t xml:space="preserve">Timeline for </w:t>
      </w:r>
      <w:proofErr w:type="spellStart"/>
      <w:r>
        <w:rPr>
          <w:lang w:eastAsia="zh-CN"/>
        </w:rPr>
        <w:t>Scell</w:t>
      </w:r>
      <w:proofErr w:type="spellEnd"/>
      <w:r>
        <w:rPr>
          <w:lang w:eastAsia="zh-CN"/>
        </w:rPr>
        <w:t xml:space="preserve"> activation</w:t>
      </w:r>
    </w:p>
    <w:p w14:paraId="1825F61C" w14:textId="2D2AB362" w:rsidR="001F0BD6" w:rsidRDefault="00D225E2" w:rsidP="001F0BD6">
      <w:pPr>
        <w:rPr>
          <w:lang w:val="en-GB"/>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5"/>
      <w:bookmarkEnd w:id="6"/>
      <w:bookmarkEnd w:id="7"/>
      <w:r>
        <w:rPr>
          <w:lang w:val="en-GB"/>
        </w:rPr>
        <w:t xml:space="preserve">The timeline for </w:t>
      </w:r>
      <w:proofErr w:type="spellStart"/>
      <w:r>
        <w:rPr>
          <w:lang w:val="en-GB"/>
        </w:rPr>
        <w:t>Scell</w:t>
      </w:r>
      <w:proofErr w:type="spellEnd"/>
      <w:r>
        <w:rPr>
          <w:lang w:val="en-GB"/>
        </w:rPr>
        <w:t xml:space="preserve"> activation is specified in TS 38.213 and TS</w:t>
      </w:r>
      <w:r w:rsidR="00832236">
        <w:rPr>
          <w:lang w:val="en-GB"/>
        </w:rPr>
        <w:t xml:space="preserve"> </w:t>
      </w:r>
      <w:r>
        <w:rPr>
          <w:lang w:val="en-GB"/>
        </w:rPr>
        <w:t>38.133 respectively.</w:t>
      </w:r>
    </w:p>
    <w:p w14:paraId="020E4130" w14:textId="5E5CE785" w:rsidR="00D225E2" w:rsidRDefault="00C117D9" w:rsidP="001F0BD6">
      <w:pPr>
        <w:rPr>
          <w:lang w:val="en-GB"/>
        </w:rPr>
      </w:pPr>
      <w:r w:rsidRPr="00D225E2">
        <w:rPr>
          <w:noProof/>
          <w:lang w:val="en-GB"/>
        </w:rPr>
        <mc:AlternateContent>
          <mc:Choice Requires="wps">
            <w:drawing>
              <wp:anchor distT="45720" distB="45720" distL="114300" distR="114300" simplePos="0" relativeHeight="251659264" behindDoc="0" locked="0" layoutInCell="1" allowOverlap="1" wp14:anchorId="1EDBA705" wp14:editId="7359E28C">
                <wp:simplePos x="0" y="0"/>
                <wp:positionH relativeFrom="column">
                  <wp:posOffset>3175</wp:posOffset>
                </wp:positionH>
                <wp:positionV relativeFrom="paragraph">
                  <wp:posOffset>205105</wp:posOffset>
                </wp:positionV>
                <wp:extent cx="6332855" cy="1404620"/>
                <wp:effectExtent l="0" t="0" r="107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855" cy="1404620"/>
                        </a:xfrm>
                        <a:prstGeom prst="rect">
                          <a:avLst/>
                        </a:prstGeom>
                        <a:solidFill>
                          <a:srgbClr val="FFFFFF"/>
                        </a:solidFill>
                        <a:ln w="9525">
                          <a:solidFill>
                            <a:srgbClr val="000000"/>
                          </a:solidFill>
                          <a:miter lim="800000"/>
                          <a:headEnd/>
                          <a:tailEnd/>
                        </a:ln>
                      </wps:spPr>
                      <wps:txbx>
                        <w:txbxContent>
                          <w:p w14:paraId="771C8720" w14:textId="74B02DDC" w:rsidR="00D225E2" w:rsidRPr="00B916EC" w:rsidRDefault="00D225E2" w:rsidP="00D225E2">
                            <w:pPr>
                              <w:pStyle w:val="Heading2"/>
                              <w:numPr>
                                <w:ilvl w:val="0"/>
                                <w:numId w:val="0"/>
                              </w:numPr>
                            </w:pPr>
                            <w:bookmarkStart w:id="21" w:name="_Toc12021441"/>
                            <w:bookmarkStart w:id="22" w:name="_Toc20311553"/>
                            <w:bookmarkStart w:id="23" w:name="_Toc26719378"/>
                            <w:bookmarkStart w:id="24" w:name="_Toc29894809"/>
                            <w:bookmarkStart w:id="25" w:name="_Toc29899108"/>
                            <w:bookmarkStart w:id="26" w:name="_Toc29899526"/>
                            <w:bookmarkStart w:id="27" w:name="_Toc29917263"/>
                            <w:bookmarkStart w:id="28" w:name="_Toc36498137"/>
                            <w:bookmarkStart w:id="29" w:name="_Toc45699163"/>
                            <w:bookmarkStart w:id="30" w:name="_Toc92093804"/>
                            <w:r w:rsidRPr="00B916EC">
                              <w:t>4.3</w:t>
                            </w:r>
                            <w:r w:rsidRPr="00B916EC">
                              <w:tab/>
                              <w:t>Timing for secondary cell activation / deactivation</w:t>
                            </w:r>
                            <w:bookmarkEnd w:id="21"/>
                            <w:bookmarkEnd w:id="22"/>
                            <w:bookmarkEnd w:id="23"/>
                            <w:bookmarkEnd w:id="24"/>
                            <w:bookmarkEnd w:id="25"/>
                            <w:bookmarkEnd w:id="26"/>
                            <w:bookmarkEnd w:id="27"/>
                            <w:bookmarkEnd w:id="28"/>
                            <w:bookmarkEnd w:id="29"/>
                            <w:bookmarkEnd w:id="30"/>
                          </w:p>
                          <w:p w14:paraId="1C78C11A" w14:textId="77777777" w:rsidR="00D225E2" w:rsidRPr="00D225E2" w:rsidRDefault="00D225E2" w:rsidP="00D225E2">
                            <w:pPr>
                              <w:spacing w:after="120"/>
                              <w:rPr>
                                <w:lang w:eastAsia="ja-JP"/>
                              </w:rPr>
                            </w:pPr>
                            <w:r w:rsidRPr="00D225E2">
                              <w:t xml:space="preserve">With reference to slots for PUCCH transmissions, </w:t>
                            </w:r>
                            <w:bookmarkStart w:id="31" w:name="OLE_LINK5"/>
                            <w:bookmarkStart w:id="32" w:name="OLE_LINK6"/>
                            <w:r w:rsidRPr="00D225E2">
                              <w:t xml:space="preserve">when a UE receives in a PDSCH an activation command [11, TS 38.321] for a secondary cell ending in slot </w:t>
                            </w:r>
                            <w:r w:rsidRPr="00D225E2">
                              <w:rPr>
                                <w:i/>
                              </w:rPr>
                              <w:t>n</w:t>
                            </w:r>
                            <w:r w:rsidRPr="00D225E2">
                              <w:t xml:space="preserve">, the UE applies the corresponding actions in [11, TS 38.321] </w:t>
                            </w:r>
                            <w:r w:rsidRPr="00D225E2">
                              <w:rPr>
                                <w:b/>
                              </w:rPr>
                              <w:t xml:space="preserve">no later than </w:t>
                            </w:r>
                            <w:r w:rsidRPr="00D225E2">
                              <w:t xml:space="preserve">the minimum requirement defined in [10, TS 38.133] and </w:t>
                            </w:r>
                            <w:r w:rsidRPr="00D225E2">
                              <w:rPr>
                                <w:b/>
                              </w:rPr>
                              <w:t>no earlier than</w:t>
                            </w:r>
                            <w:r w:rsidRPr="00D225E2">
                              <w:t xml:space="preserve"> slot </w:t>
                            </w:r>
                            <w:r w:rsidRPr="00D225E2">
                              <w:rPr>
                                <w:noProof/>
                                <w:position w:val="-6"/>
                                <w:lang w:eastAsia="zh-CN"/>
                              </w:rPr>
                              <w:drawing>
                                <wp:inline distT="0" distB="0" distL="0" distR="0" wp14:anchorId="093A98CF" wp14:editId="2804E909">
                                  <wp:extent cx="2984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bookmarkEnd w:id="31"/>
                            <w:bookmarkEnd w:id="32"/>
                            <w:r w:rsidRPr="00D225E2">
                              <w:t xml:space="preserve">, except for the </w:t>
                            </w:r>
                            <w:r w:rsidRPr="00D225E2">
                              <w:rPr>
                                <w:lang w:eastAsia="ja-JP"/>
                              </w:rPr>
                              <w:t>following:</w:t>
                            </w:r>
                          </w:p>
                          <w:p w14:paraId="5F94BA44" w14:textId="77777777" w:rsidR="00D225E2" w:rsidRPr="00D225E2" w:rsidRDefault="00D225E2" w:rsidP="00D225E2">
                            <w:pPr>
                              <w:pStyle w:val="B1"/>
                              <w:spacing w:after="120"/>
                              <w:rPr>
                                <w:lang w:eastAsia="ja-JP"/>
                              </w:rPr>
                            </w:pPr>
                            <w:r w:rsidRPr="00D225E2">
                              <w:rPr>
                                <w:lang w:eastAsia="ja-JP"/>
                              </w:rPr>
                              <w:t>-</w:t>
                            </w:r>
                            <w:r w:rsidRPr="00D225E2">
                              <w:rPr>
                                <w:lang w:eastAsia="ja-JP"/>
                              </w:rPr>
                              <w:tab/>
                              <w:t xml:space="preserve">the </w:t>
                            </w:r>
                            <w:r w:rsidRPr="00D225E2">
                              <w:t xml:space="preserve">actions related to CSI reporting on a serving cell that is active in slot </w:t>
                            </w:r>
                            <w:r w:rsidRPr="00D225E2">
                              <w:rPr>
                                <w:noProof/>
                                <w:position w:val="-6"/>
                                <w:lang w:eastAsia="zh-CN"/>
                              </w:rPr>
                              <w:drawing>
                                <wp:inline distT="0" distB="0" distL="0" distR="0" wp14:anchorId="5F6CBBB6" wp14:editId="696A0CDB">
                                  <wp:extent cx="2984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67BAA8E7" w14:textId="77777777" w:rsidR="00D225E2" w:rsidRPr="00D225E2" w:rsidRDefault="00D225E2" w:rsidP="00D225E2">
                            <w:pPr>
                              <w:pStyle w:val="B1"/>
                              <w:spacing w:after="120"/>
                            </w:pPr>
                            <w:r w:rsidRPr="00D225E2">
                              <w:rPr>
                                <w:lang w:eastAsia="ja-JP"/>
                              </w:rPr>
                              <w:t>-</w:t>
                            </w:r>
                            <w:r w:rsidRPr="00D225E2">
                              <w:rPr>
                                <w:lang w:eastAsia="ja-JP"/>
                              </w:rPr>
                              <w:tab/>
                              <w:t xml:space="preserve">the actions related to the </w:t>
                            </w:r>
                            <w:proofErr w:type="spellStart"/>
                            <w:r w:rsidRPr="00D225E2">
                              <w:rPr>
                                <w:i/>
                                <w:lang w:eastAsia="ja-JP"/>
                              </w:rPr>
                              <w:t>sCellDeactivationTimer</w:t>
                            </w:r>
                            <w:proofErr w:type="spellEnd"/>
                            <w:r w:rsidRPr="00D225E2">
                              <w:rPr>
                                <w:lang w:eastAsia="ja-JP"/>
                              </w:rPr>
                              <w:t xml:space="preserve"> associated with the secondary cell [</w:t>
                            </w:r>
                            <w:r w:rsidRPr="00D225E2">
                              <w:t>11, TS 38.321</w:t>
                            </w:r>
                            <w:r w:rsidRPr="00D225E2">
                              <w:rPr>
                                <w:lang w:eastAsia="ja-JP"/>
                              </w:rPr>
                              <w:t>]</w:t>
                            </w:r>
                            <w:r w:rsidRPr="00D225E2">
                              <w:t xml:space="preserve"> that the UE applies in slot </w:t>
                            </w:r>
                            <w:r w:rsidRPr="00D225E2">
                              <w:rPr>
                                <w:noProof/>
                                <w:position w:val="-6"/>
                                <w:lang w:eastAsia="zh-CN"/>
                              </w:rPr>
                              <w:drawing>
                                <wp:inline distT="0" distB="0" distL="0" distR="0" wp14:anchorId="247C224D" wp14:editId="493C974C">
                                  <wp:extent cx="2984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7EEE9CD3" w14:textId="77777777" w:rsidR="00D225E2" w:rsidRPr="00B916EC" w:rsidRDefault="00D225E2" w:rsidP="00D225E2">
                            <w:pPr>
                              <w:pStyle w:val="B1"/>
                              <w:spacing w:after="120"/>
                              <w:rPr>
                                <w:lang w:eastAsia="zh-CN"/>
                              </w:rPr>
                            </w:pPr>
                            <w:r w:rsidRPr="00D225E2">
                              <w:rPr>
                                <w:lang w:eastAsia="ja-JP"/>
                              </w:rPr>
                              <w:t>-</w:t>
                            </w:r>
                            <w:r w:rsidRPr="00D225E2">
                              <w:rPr>
                                <w:lang w:eastAsia="ja-JP"/>
                              </w:rPr>
                              <w:tab/>
                              <w:t xml:space="preserve">the </w:t>
                            </w:r>
                            <w:r w:rsidRPr="00D225E2">
                              <w:t xml:space="preserve">actions related to CSI reporting on a serving cell which is not active in slot </w:t>
                            </w:r>
                            <w:r w:rsidRPr="00D225E2">
                              <w:rPr>
                                <w:noProof/>
                                <w:position w:val="-6"/>
                                <w:lang w:eastAsia="zh-CN"/>
                              </w:rPr>
                              <w:drawing>
                                <wp:inline distT="0" distB="0" distL="0" distR="0" wp14:anchorId="348528B5" wp14:editId="73778962">
                                  <wp:extent cx="298450" cy="1841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D225E2">
                              <w:t>that the UE</w:t>
                            </w:r>
                            <w:r w:rsidRPr="00D225E2">
                              <w:rPr>
                                <w:lang w:eastAsia="zh-CN"/>
                              </w:rPr>
                              <w:t xml:space="preserve"> applies in the earliest slot after </w:t>
                            </w:r>
                            <w:r w:rsidRPr="00D225E2">
                              <w:rPr>
                                <w:noProof/>
                                <w:position w:val="-6"/>
                                <w:lang w:eastAsia="zh-CN"/>
                              </w:rPr>
                              <w:drawing>
                                <wp:inline distT="0" distB="0" distL="0" distR="0" wp14:anchorId="4BDE6871" wp14:editId="2E5989FF">
                                  <wp:extent cx="2984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D225E2">
                              <w:rPr>
                                <w:lang w:eastAsia="zh-CN"/>
                              </w:rPr>
                              <w:t xml:space="preserve"> in which the serving cell is active.</w:t>
                            </w:r>
                          </w:p>
                          <w:p w14:paraId="5A71378C" w14:textId="2466DAE0" w:rsidR="00D225E2" w:rsidRDefault="00D225E2" w:rsidP="00D225E2">
                            <w:pPr>
                              <w:spacing w:after="120"/>
                            </w:pPr>
                            <w:r>
                              <w:t xml:space="preserve">The value of </w:t>
                            </w:r>
                            <w:r>
                              <w:rPr>
                                <w:noProof/>
                                <w:position w:val="-6"/>
                                <w:lang w:eastAsia="zh-CN"/>
                              </w:rPr>
                              <w:drawing>
                                <wp:inline distT="0" distB="0" distL="0" distR="0" wp14:anchorId="3C0FD866" wp14:editId="46ED95F3">
                                  <wp:extent cx="11430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000000">
                              <w:rPr>
                                <w:noProof/>
                                <w:position w:val="-5"/>
                              </w:rPr>
                              <w:pict w14:anchorId="12FC6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eastAsia="zh-CN"/>
                              </w:rPr>
                              <w:drawing>
                                <wp:inline distT="0" distB="0" distL="0" distR="0" wp14:anchorId="239E5D67" wp14:editId="0D71EEE5">
                                  <wp:extent cx="527050" cy="2413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66E67CB0" wp14:editId="334A604D">
                                  <wp:extent cx="1651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t xml:space="preserve"> of the PUCCH transmission</w:t>
                            </w:r>
                            <w:r w:rsidRPr="00442D7B">
                              <w:t xml:space="preserve"> as defined in [4, TS 38.211]</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DBA705" id="_x0000_t202" coordsize="21600,21600" o:spt="202" path="m,l,21600r21600,l21600,xe">
                <v:stroke joinstyle="miter"/>
                <v:path gradientshapeok="t" o:connecttype="rect"/>
              </v:shapetype>
              <v:shape id="Text Box 2" o:spid="_x0000_s1026" type="#_x0000_t202" style="position:absolute;margin-left:.25pt;margin-top:16.15pt;width:49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">
                <v:textbox style="mso-fit-shape-to-text:t">
                  <w:txbxContent>
                    <w:p w14:paraId="771C8720" w14:textId="74B02DDC" w:rsidR="00D225E2" w:rsidRPr="00B916EC" w:rsidRDefault="00D225E2" w:rsidP="00D225E2">
                      <w:pPr>
                        <w:pStyle w:val="Heading2"/>
                        <w:numPr>
                          <w:ilvl w:val="0"/>
                          <w:numId w:val="0"/>
                        </w:numPr>
                      </w:pPr>
                      <w:bookmarkStart w:id="33" w:name="_Toc12021441"/>
                      <w:bookmarkStart w:id="34" w:name="_Toc20311553"/>
                      <w:bookmarkStart w:id="35" w:name="_Toc26719378"/>
                      <w:bookmarkStart w:id="36" w:name="_Toc29894809"/>
                      <w:bookmarkStart w:id="37" w:name="_Toc29899108"/>
                      <w:bookmarkStart w:id="38" w:name="_Toc29899526"/>
                      <w:bookmarkStart w:id="39" w:name="_Toc29917263"/>
                      <w:bookmarkStart w:id="40" w:name="_Toc36498137"/>
                      <w:bookmarkStart w:id="41" w:name="_Toc45699163"/>
                      <w:bookmarkStart w:id="42" w:name="_Toc92093804"/>
                      <w:r w:rsidRPr="00B916EC">
                        <w:t>4.3</w:t>
                      </w:r>
                      <w:r w:rsidRPr="00B916EC">
                        <w:tab/>
                        <w:t>Timing for secondary cell activation / deactivation</w:t>
                      </w:r>
                      <w:bookmarkEnd w:id="33"/>
                      <w:bookmarkEnd w:id="34"/>
                      <w:bookmarkEnd w:id="35"/>
                      <w:bookmarkEnd w:id="36"/>
                      <w:bookmarkEnd w:id="37"/>
                      <w:bookmarkEnd w:id="38"/>
                      <w:bookmarkEnd w:id="39"/>
                      <w:bookmarkEnd w:id="40"/>
                      <w:bookmarkEnd w:id="41"/>
                      <w:bookmarkEnd w:id="42"/>
                    </w:p>
                    <w:p w14:paraId="1C78C11A" w14:textId="77777777" w:rsidR="00D225E2" w:rsidRPr="00D225E2" w:rsidRDefault="00D225E2" w:rsidP="00D225E2">
                      <w:pPr>
                        <w:spacing w:after="120"/>
                        <w:rPr>
                          <w:lang w:eastAsia="ja-JP"/>
                        </w:rPr>
                      </w:pPr>
                      <w:r w:rsidRPr="00D225E2">
                        <w:t xml:space="preserve">With reference to slots for PUCCH transmissions, </w:t>
                      </w:r>
                      <w:bookmarkStart w:id="43" w:name="OLE_LINK5"/>
                      <w:bookmarkStart w:id="44" w:name="OLE_LINK6"/>
                      <w:r w:rsidRPr="00D225E2">
                        <w:t xml:space="preserve">when a UE receives in a PDSCH an activation command [11, TS 38.321] for a secondary cell ending in slot </w:t>
                      </w:r>
                      <w:r w:rsidRPr="00D225E2">
                        <w:rPr>
                          <w:i/>
                        </w:rPr>
                        <w:t>n</w:t>
                      </w:r>
                      <w:r w:rsidRPr="00D225E2">
                        <w:t xml:space="preserve">, the UE applies the corresponding actions in [11, TS 38.321] </w:t>
                      </w:r>
                      <w:r w:rsidRPr="00D225E2">
                        <w:rPr>
                          <w:b/>
                        </w:rPr>
                        <w:t xml:space="preserve">no later than </w:t>
                      </w:r>
                      <w:r w:rsidRPr="00D225E2">
                        <w:t xml:space="preserve">the minimum requirement defined in [10, TS 38.133] and </w:t>
                      </w:r>
                      <w:r w:rsidRPr="00D225E2">
                        <w:rPr>
                          <w:b/>
                        </w:rPr>
                        <w:t>no earlier than</w:t>
                      </w:r>
                      <w:r w:rsidRPr="00D225E2">
                        <w:t xml:space="preserve"> slot </w:t>
                      </w:r>
                      <w:r w:rsidRPr="00D225E2">
                        <w:rPr>
                          <w:noProof/>
                          <w:position w:val="-6"/>
                          <w:lang w:eastAsia="zh-CN"/>
                        </w:rPr>
                        <w:drawing>
                          <wp:inline distT="0" distB="0" distL="0" distR="0" wp14:anchorId="093A98CF" wp14:editId="2804E909">
                            <wp:extent cx="298450" cy="18415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bookmarkEnd w:id="43"/>
                      <w:bookmarkEnd w:id="44"/>
                      <w:r w:rsidRPr="00D225E2">
                        <w:t xml:space="preserve">, except for the </w:t>
                      </w:r>
                      <w:r w:rsidRPr="00D225E2">
                        <w:rPr>
                          <w:lang w:eastAsia="ja-JP"/>
                        </w:rPr>
                        <w:t>following:</w:t>
                      </w:r>
                    </w:p>
                    <w:p w14:paraId="5F94BA44" w14:textId="77777777" w:rsidR="00D225E2" w:rsidRPr="00D225E2" w:rsidRDefault="00D225E2" w:rsidP="00D225E2">
                      <w:pPr>
                        <w:pStyle w:val="B1"/>
                        <w:spacing w:after="120"/>
                        <w:rPr>
                          <w:lang w:eastAsia="ja-JP"/>
                        </w:rPr>
                      </w:pPr>
                      <w:r w:rsidRPr="00D225E2">
                        <w:rPr>
                          <w:lang w:eastAsia="ja-JP"/>
                        </w:rPr>
                        <w:t>-</w:t>
                      </w:r>
                      <w:r w:rsidRPr="00D225E2">
                        <w:rPr>
                          <w:lang w:eastAsia="ja-JP"/>
                        </w:rPr>
                        <w:tab/>
                        <w:t xml:space="preserve">the </w:t>
                      </w:r>
                      <w:r w:rsidRPr="00D225E2">
                        <w:t xml:space="preserve">actions related to CSI reporting on a serving cell that is active in slot </w:t>
                      </w:r>
                      <w:r w:rsidRPr="00D225E2">
                        <w:rPr>
                          <w:noProof/>
                          <w:position w:val="-6"/>
                          <w:lang w:eastAsia="zh-CN"/>
                        </w:rPr>
                        <w:drawing>
                          <wp:inline distT="0" distB="0" distL="0" distR="0" wp14:anchorId="5F6CBBB6" wp14:editId="696A0CDB">
                            <wp:extent cx="2984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67BAA8E7" w14:textId="77777777" w:rsidR="00D225E2" w:rsidRPr="00D225E2" w:rsidRDefault="00D225E2" w:rsidP="00D225E2">
                      <w:pPr>
                        <w:pStyle w:val="B1"/>
                        <w:spacing w:after="120"/>
                      </w:pPr>
                      <w:r w:rsidRPr="00D225E2">
                        <w:rPr>
                          <w:lang w:eastAsia="ja-JP"/>
                        </w:rPr>
                        <w:t>-</w:t>
                      </w:r>
                      <w:r w:rsidRPr="00D225E2">
                        <w:rPr>
                          <w:lang w:eastAsia="ja-JP"/>
                        </w:rPr>
                        <w:tab/>
                        <w:t xml:space="preserve">the actions related to the </w:t>
                      </w:r>
                      <w:proofErr w:type="spellStart"/>
                      <w:r w:rsidRPr="00D225E2">
                        <w:rPr>
                          <w:i/>
                          <w:lang w:eastAsia="ja-JP"/>
                        </w:rPr>
                        <w:t>sCellDeactivationTimer</w:t>
                      </w:r>
                      <w:proofErr w:type="spellEnd"/>
                      <w:r w:rsidRPr="00D225E2">
                        <w:rPr>
                          <w:lang w:eastAsia="ja-JP"/>
                        </w:rPr>
                        <w:t xml:space="preserve"> associated with the secondary cell [</w:t>
                      </w:r>
                      <w:r w:rsidRPr="00D225E2">
                        <w:t>11, TS 38.321</w:t>
                      </w:r>
                      <w:r w:rsidRPr="00D225E2">
                        <w:rPr>
                          <w:lang w:eastAsia="ja-JP"/>
                        </w:rPr>
                        <w:t>]</w:t>
                      </w:r>
                      <w:r w:rsidRPr="00D225E2">
                        <w:t xml:space="preserve"> that the UE applies in slot </w:t>
                      </w:r>
                      <w:r w:rsidRPr="00D225E2">
                        <w:rPr>
                          <w:noProof/>
                          <w:position w:val="-6"/>
                          <w:lang w:eastAsia="zh-CN"/>
                        </w:rPr>
                        <w:drawing>
                          <wp:inline distT="0" distB="0" distL="0" distR="0" wp14:anchorId="247C224D" wp14:editId="493C974C">
                            <wp:extent cx="2984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7EEE9CD3" w14:textId="77777777" w:rsidR="00D225E2" w:rsidRPr="00B916EC" w:rsidRDefault="00D225E2" w:rsidP="00D225E2">
                      <w:pPr>
                        <w:pStyle w:val="B1"/>
                        <w:spacing w:after="120"/>
                        <w:rPr>
                          <w:lang w:eastAsia="zh-CN"/>
                        </w:rPr>
                      </w:pPr>
                      <w:r w:rsidRPr="00D225E2">
                        <w:rPr>
                          <w:lang w:eastAsia="ja-JP"/>
                        </w:rPr>
                        <w:t>-</w:t>
                      </w:r>
                      <w:r w:rsidRPr="00D225E2">
                        <w:rPr>
                          <w:lang w:eastAsia="ja-JP"/>
                        </w:rPr>
                        <w:tab/>
                        <w:t xml:space="preserve">the </w:t>
                      </w:r>
                      <w:r w:rsidRPr="00D225E2">
                        <w:t xml:space="preserve">actions related to CSI reporting on a serving cell which is not active in slot </w:t>
                      </w:r>
                      <w:r w:rsidRPr="00D225E2">
                        <w:rPr>
                          <w:noProof/>
                          <w:position w:val="-6"/>
                          <w:lang w:eastAsia="zh-CN"/>
                        </w:rPr>
                        <w:drawing>
                          <wp:inline distT="0" distB="0" distL="0" distR="0" wp14:anchorId="348528B5" wp14:editId="73778962">
                            <wp:extent cx="298450" cy="1841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D225E2">
                        <w:t>that the UE</w:t>
                      </w:r>
                      <w:r w:rsidRPr="00D225E2">
                        <w:rPr>
                          <w:lang w:eastAsia="zh-CN"/>
                        </w:rPr>
                        <w:t xml:space="preserve"> applies in the earliest slot after </w:t>
                      </w:r>
                      <w:r w:rsidRPr="00D225E2">
                        <w:rPr>
                          <w:noProof/>
                          <w:position w:val="-6"/>
                          <w:lang w:eastAsia="zh-CN"/>
                        </w:rPr>
                        <w:drawing>
                          <wp:inline distT="0" distB="0" distL="0" distR="0" wp14:anchorId="4BDE6871" wp14:editId="2E5989FF">
                            <wp:extent cx="2984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D225E2">
                        <w:rPr>
                          <w:lang w:eastAsia="zh-CN"/>
                        </w:rPr>
                        <w:t xml:space="preserve"> in which the serving cell is active.</w:t>
                      </w:r>
                    </w:p>
                    <w:p w14:paraId="5A71378C" w14:textId="2466DAE0" w:rsidR="00D225E2" w:rsidRDefault="00D225E2" w:rsidP="00D225E2">
                      <w:pPr>
                        <w:spacing w:after="120"/>
                      </w:pPr>
                      <w:r>
                        <w:t xml:space="preserve">The value of </w:t>
                      </w:r>
                      <w:r>
                        <w:rPr>
                          <w:noProof/>
                          <w:position w:val="-6"/>
                          <w:lang w:eastAsia="zh-CN"/>
                        </w:rPr>
                        <w:drawing>
                          <wp:inline distT="0" distB="0" distL="0" distR="0" wp14:anchorId="3C0FD866" wp14:editId="46ED95F3">
                            <wp:extent cx="114300"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000000">
                        <w:rPr>
                          <w:noProof/>
                          <w:position w:val="-5"/>
                        </w:rPr>
                        <w:pict w14:anchorId="12FC60DC">
                          <v:shape id="_x0000_i1026"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lang w:eastAsia="zh-CN"/>
                        </w:rPr>
                        <w:drawing>
                          <wp:inline distT="0" distB="0" distL="0" distR="0" wp14:anchorId="239E5D67" wp14:editId="0D71EEE5">
                            <wp:extent cx="527050" cy="2413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66E67CB0" wp14:editId="334A604D">
                            <wp:extent cx="1651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t xml:space="preserve"> of the PUCCH transmission</w:t>
                      </w:r>
                      <w:r w:rsidRPr="00442D7B">
                        <w:t xml:space="preserve"> as defined in [4, TS 38.211]</w:t>
                      </w:r>
                      <w:r>
                        <w:t>.</w:t>
                      </w:r>
                    </w:p>
                  </w:txbxContent>
                </v:textbox>
                <w10:wrap type="square"/>
              </v:shape>
            </w:pict>
          </mc:Fallback>
        </mc:AlternateContent>
      </w:r>
      <w:r w:rsidR="0083773A">
        <w:rPr>
          <w:lang w:val="en-GB"/>
        </w:rPr>
        <w:t xml:space="preserve">In TS 38.213, the specification is as below. </w:t>
      </w:r>
    </w:p>
    <w:p w14:paraId="7A2A5D45" w14:textId="2A50AA2D" w:rsidR="00D225E2" w:rsidRDefault="00D225E2" w:rsidP="001F0BD6">
      <w:pPr>
        <w:rPr>
          <w:lang w:val="en-GB"/>
        </w:rPr>
      </w:pPr>
    </w:p>
    <w:p w14:paraId="739D4DE5" w14:textId="27D6EBFE" w:rsidR="00ED3EFE" w:rsidRDefault="00ED3EFE" w:rsidP="001F0BD6">
      <w:pPr>
        <w:rPr>
          <w:lang w:val="en-GB"/>
        </w:rPr>
      </w:pPr>
    </w:p>
    <w:p w14:paraId="7B283075" w14:textId="77777777" w:rsidR="0083773A" w:rsidRDefault="0083773A" w:rsidP="001F0BD6">
      <w:pPr>
        <w:rPr>
          <w:lang w:val="en-GB"/>
        </w:rPr>
      </w:pPr>
    </w:p>
    <w:p w14:paraId="2B9547B1" w14:textId="77777777" w:rsidR="0083773A" w:rsidRDefault="0083773A" w:rsidP="001F0BD6">
      <w:pPr>
        <w:rPr>
          <w:lang w:val="en-GB"/>
        </w:rPr>
      </w:pPr>
    </w:p>
    <w:p w14:paraId="35544BDE" w14:textId="77777777" w:rsidR="0083773A" w:rsidRDefault="0083773A" w:rsidP="001F0BD6">
      <w:pPr>
        <w:rPr>
          <w:lang w:val="en-GB"/>
        </w:rPr>
      </w:pPr>
    </w:p>
    <w:p w14:paraId="5F30A0A1" w14:textId="77777777" w:rsidR="0083773A" w:rsidRDefault="0083773A" w:rsidP="001F0BD6">
      <w:pPr>
        <w:rPr>
          <w:lang w:val="en-GB"/>
        </w:rPr>
      </w:pPr>
    </w:p>
    <w:p w14:paraId="79DA8433" w14:textId="6AEE84B9" w:rsidR="0083773A" w:rsidRDefault="0083773A" w:rsidP="001F0BD6">
      <w:pPr>
        <w:rPr>
          <w:lang w:val="en-GB"/>
        </w:rPr>
      </w:pPr>
      <w:r>
        <w:rPr>
          <w:lang w:val="en-GB"/>
        </w:rPr>
        <w:t>In TS 38.133, the specification is as below.</w:t>
      </w:r>
    </w:p>
    <w:p w14:paraId="147BDF0D" w14:textId="51376A25" w:rsidR="00B134A2" w:rsidRDefault="00ED3EFE" w:rsidP="001F0BD6">
      <w:pPr>
        <w:rPr>
          <w:lang w:val="en-GB"/>
        </w:rPr>
      </w:pPr>
      <w:r w:rsidRPr="00ED3EFE">
        <w:rPr>
          <w:noProof/>
          <w:lang w:val="en-GB"/>
        </w:rPr>
        <mc:AlternateContent>
          <mc:Choice Requires="wps">
            <w:drawing>
              <wp:anchor distT="45720" distB="45720" distL="114300" distR="114300" simplePos="0" relativeHeight="251661312" behindDoc="0" locked="0" layoutInCell="1" allowOverlap="1" wp14:anchorId="17C93023" wp14:editId="2615E2B6">
                <wp:simplePos x="0" y="0"/>
                <wp:positionH relativeFrom="margin">
                  <wp:align>left</wp:align>
                </wp:positionH>
                <wp:positionV relativeFrom="paragraph">
                  <wp:posOffset>3641</wp:posOffset>
                </wp:positionV>
                <wp:extent cx="6355080" cy="1404620"/>
                <wp:effectExtent l="0" t="0" r="26670" b="1016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E30FEB5" w14:textId="77777777" w:rsidR="00ED3EFE" w:rsidRPr="009C5807" w:rsidRDefault="00ED3EFE" w:rsidP="00ED3EF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8A81CD3" w14:textId="77777777" w:rsidR="00ED3EFE" w:rsidRPr="009C5807" w:rsidRDefault="00ED3EFE" w:rsidP="00ED3EFE">
                            <w:pPr>
                              <w:pStyle w:val="B1"/>
                              <w:ind w:left="0" w:firstLine="0"/>
                              <w:rPr>
                                <w:u w:val="single"/>
                              </w:rPr>
                            </w:pP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66B7E6" w14:textId="77777777" w:rsidR="00ED3EFE" w:rsidRDefault="00ED3EFE" w:rsidP="00ED3EFE">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p>
                          <w:p w14:paraId="33A9C5F3" w14:textId="77777777" w:rsidR="00ED3EFE" w:rsidRDefault="00ED3EFE" w:rsidP="00ED3EFE">
                            <w:r>
                              <w:t>…</w:t>
                            </w:r>
                          </w:p>
                          <w:p w14:paraId="131BDB7D" w14:textId="77777777" w:rsidR="00ED3EFE" w:rsidRDefault="00ED3EFE" w:rsidP="00ED3EFE">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C93023" id="_x0000_s1027" type="#_x0000_t202" style="position:absolute;margin-left:0;margin-top:.3pt;width:500.4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">
                <v:textbox style="mso-fit-shape-to-text:t">
                  <w:txbxContent>
                    <w:p w14:paraId="1E30FEB5" w14:textId="77777777" w:rsidR="00ED3EFE" w:rsidRPr="009C5807" w:rsidRDefault="00ED3EFE" w:rsidP="00ED3EF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8A81CD3" w14:textId="77777777" w:rsidR="00ED3EFE" w:rsidRPr="009C5807" w:rsidRDefault="00ED3EFE" w:rsidP="00ED3EFE">
                      <w:pPr>
                        <w:pStyle w:val="B1"/>
                        <w:ind w:left="0" w:firstLine="0"/>
                        <w:rPr>
                          <w:u w:val="single"/>
                        </w:rPr>
                      </w:pP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66B7E6" w14:textId="77777777" w:rsidR="00ED3EFE" w:rsidRDefault="00ED3EFE" w:rsidP="00ED3EFE">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p>
                    <w:p w14:paraId="33A9C5F3" w14:textId="77777777" w:rsidR="00ED3EFE" w:rsidRDefault="00ED3EFE" w:rsidP="00ED3EFE">
                      <w:r>
                        <w:t>…</w:t>
                      </w:r>
                    </w:p>
                    <w:p w14:paraId="131BDB7D" w14:textId="77777777" w:rsidR="00ED3EFE" w:rsidRDefault="00ED3EFE" w:rsidP="00ED3EFE">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txbxContent>
                </v:textbox>
                <w10:wrap type="square" anchorx="margin"/>
              </v:shape>
            </w:pict>
          </mc:Fallback>
        </mc:AlternateContent>
      </w:r>
      <w:r w:rsidR="00C117D9">
        <w:rPr>
          <w:lang w:val="en-GB"/>
        </w:rPr>
        <w:t xml:space="preserve">Based on the specification in </w:t>
      </w:r>
      <w:r w:rsidR="00B134A2">
        <w:rPr>
          <w:lang w:val="en-GB"/>
        </w:rPr>
        <w:t xml:space="preserve">TS 38.213 and TS 38.133, there are actually </w:t>
      </w:r>
      <w:r w:rsidR="00B66E45">
        <w:rPr>
          <w:lang w:val="en-GB"/>
        </w:rPr>
        <w:t>two</w:t>
      </w:r>
      <w:r w:rsidR="00B134A2">
        <w:rPr>
          <w:lang w:val="en-GB"/>
        </w:rPr>
        <w:t xml:space="preserve"> application time</w:t>
      </w:r>
      <w:r w:rsidR="00B66E45">
        <w:rPr>
          <w:lang w:val="en-GB"/>
        </w:rPr>
        <w:t>lines</w:t>
      </w:r>
      <w:r w:rsidR="00B134A2">
        <w:rPr>
          <w:lang w:val="en-GB"/>
        </w:rPr>
        <w:t xml:space="preserve"> for S-cell activation</w:t>
      </w:r>
      <w:r w:rsidR="00B66E45">
        <w:rPr>
          <w:lang w:val="en-GB"/>
        </w:rPr>
        <w:t>, as listed below</w:t>
      </w:r>
      <w:r w:rsidR="0065369C">
        <w:rPr>
          <w:lang w:val="en-GB"/>
        </w:rPr>
        <w:t xml:space="preserve"> and illustrate in </w:t>
      </w:r>
      <w:r w:rsidR="00356A3E">
        <w:rPr>
          <w:lang w:val="en-GB"/>
        </w:rPr>
        <w:fldChar w:fldCharType="begin"/>
      </w:r>
      <w:r w:rsidR="00356A3E">
        <w:rPr>
          <w:lang w:val="en-GB"/>
        </w:rPr>
        <w:instrText xml:space="preserve"> REF _Ref1122285 \h </w:instrText>
      </w:r>
      <w:r w:rsidR="00356A3E">
        <w:rPr>
          <w:lang w:val="en-GB"/>
        </w:rPr>
      </w:r>
      <w:r w:rsidR="00356A3E">
        <w:rPr>
          <w:lang w:val="en-GB"/>
        </w:rPr>
        <w:fldChar w:fldCharType="separate"/>
      </w:r>
      <w:r w:rsidR="00356A3E" w:rsidRPr="001E018D">
        <w:rPr>
          <w:rFonts w:eastAsia="Malgun Gothic"/>
          <w:b/>
          <w:lang w:val="en-GB"/>
        </w:rPr>
        <w:t xml:space="preserve">Fig </w:t>
      </w:r>
      <w:r w:rsidR="00356A3E">
        <w:rPr>
          <w:rFonts w:eastAsia="Malgun Gothic"/>
          <w:b/>
          <w:noProof/>
          <w:lang w:val="en-GB"/>
        </w:rPr>
        <w:t>1</w:t>
      </w:r>
      <w:r w:rsidR="00356A3E">
        <w:rPr>
          <w:lang w:val="en-GB"/>
        </w:rPr>
        <w:fldChar w:fldCharType="end"/>
      </w:r>
      <w:r w:rsidR="00356A3E">
        <w:rPr>
          <w:lang w:val="en-GB"/>
        </w:rPr>
        <w:t>.</w:t>
      </w:r>
    </w:p>
    <w:p w14:paraId="7B8608EA" w14:textId="6F1BAF52" w:rsidR="00B66E45" w:rsidRPr="00B66E45" w:rsidRDefault="00B66E45" w:rsidP="00B66E45">
      <w:pPr>
        <w:pStyle w:val="ListParagraph"/>
        <w:numPr>
          <w:ilvl w:val="0"/>
          <w:numId w:val="39"/>
        </w:numPr>
        <w:rPr>
          <w:rFonts w:ascii="Times New Roman" w:hAnsi="Times New Roman"/>
          <w:sz w:val="20"/>
          <w:szCs w:val="20"/>
          <w:lang w:val="en-GB"/>
        </w:rPr>
      </w:pPr>
      <w:r w:rsidRPr="00B66E45">
        <w:rPr>
          <w:rFonts w:ascii="Times New Roman" w:hAnsi="Times New Roman"/>
          <w:sz w:val="20"/>
          <w:szCs w:val="20"/>
          <w:lang w:val="en-GB"/>
        </w:rPr>
        <w:t xml:space="preserve">Timeline 1: for some critical events such as PUSCH rate matching around CSI report, UE should be able to start report CSI by slot </w:t>
      </w:r>
      <w:proofErr w:type="spellStart"/>
      <w:r w:rsidRPr="00B66E45">
        <w:rPr>
          <w:rFonts w:ascii="Times New Roman" w:hAnsi="Times New Roman"/>
          <w:sz w:val="20"/>
          <w:szCs w:val="20"/>
          <w:lang w:val="en-GB"/>
        </w:rPr>
        <w:t>n+k</w:t>
      </w:r>
      <w:proofErr w:type="spellEnd"/>
      <w:r w:rsidRPr="00B66E45">
        <w:rPr>
          <w:rFonts w:ascii="Times New Roman" w:hAnsi="Times New Roman"/>
          <w:sz w:val="20"/>
          <w:szCs w:val="20"/>
          <w:lang w:val="en-GB"/>
        </w:rPr>
        <w:t xml:space="preserve">, as defined in TS 38.213. </w:t>
      </w:r>
    </w:p>
    <w:p w14:paraId="0490B3BD" w14:textId="71C8BE48" w:rsidR="00B66E45" w:rsidRPr="00B66E45" w:rsidRDefault="00B66E45" w:rsidP="00B66E45">
      <w:pPr>
        <w:pStyle w:val="ListParagraph"/>
        <w:numPr>
          <w:ilvl w:val="0"/>
          <w:numId w:val="39"/>
        </w:numPr>
        <w:rPr>
          <w:rFonts w:ascii="Times New Roman" w:hAnsi="Times New Roman"/>
          <w:sz w:val="20"/>
          <w:szCs w:val="20"/>
          <w:lang w:val="en-GB"/>
        </w:rPr>
      </w:pPr>
      <w:r w:rsidRPr="00B66E45">
        <w:rPr>
          <w:rFonts w:ascii="Times New Roman" w:hAnsi="Times New Roman"/>
          <w:sz w:val="20"/>
          <w:szCs w:val="20"/>
          <w:lang w:val="en-GB"/>
        </w:rPr>
        <w:t xml:space="preserve">Timeline 2: for other events, UE should be able to perform them by slot </w:t>
      </w:r>
      <w:proofErr w:type="spellStart"/>
      <w:r w:rsidRPr="00B66E45">
        <w:rPr>
          <w:rFonts w:ascii="Times New Roman" w:hAnsi="Times New Roman"/>
          <w:sz w:val="20"/>
          <w:szCs w:val="20"/>
          <w:lang w:val="en-GB"/>
        </w:rPr>
        <w:t>n+l</w:t>
      </w:r>
      <w:proofErr w:type="spellEnd"/>
      <w:r w:rsidRPr="00B66E45">
        <w:rPr>
          <w:rFonts w:ascii="Times New Roman" w:hAnsi="Times New Roman"/>
          <w:sz w:val="20"/>
          <w:szCs w:val="20"/>
          <w:lang w:val="en-GB"/>
        </w:rPr>
        <w:t xml:space="preserve">, as defined in TS 38.133. </w:t>
      </w:r>
    </w:p>
    <w:p w14:paraId="70F9D1D9" w14:textId="65F21B1E" w:rsidR="00ED3EFE" w:rsidRDefault="001149A0" w:rsidP="001F0BD6">
      <w:pPr>
        <w:rPr>
          <w:lang w:val="en-GB"/>
        </w:rPr>
      </w:pPr>
      <w:r>
        <w:rPr>
          <w:noProof/>
          <w:lang w:val="en-GB"/>
        </w:rPr>
        <w:drawing>
          <wp:inline distT="0" distB="0" distL="0" distR="0" wp14:anchorId="406B15F6" wp14:editId="03621CA8">
            <wp:extent cx="5988685" cy="20186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8685" cy="2018665"/>
                    </a:xfrm>
                    <a:prstGeom prst="rect">
                      <a:avLst/>
                    </a:prstGeom>
                    <a:noFill/>
                    <a:ln>
                      <a:noFill/>
                    </a:ln>
                  </pic:spPr>
                </pic:pic>
              </a:graphicData>
            </a:graphic>
          </wp:inline>
        </w:drawing>
      </w:r>
    </w:p>
    <w:p w14:paraId="05837489" w14:textId="01533A7F" w:rsidR="00ED3EFE" w:rsidRPr="00AE1976" w:rsidRDefault="00AE1976" w:rsidP="00AE1976">
      <w:pPr>
        <w:jc w:val="center"/>
        <w:rPr>
          <w:rFonts w:eastAsia="Malgun Gothic"/>
          <w:b/>
          <w:lang w:val="en-GB"/>
        </w:rPr>
      </w:pPr>
      <w:bookmarkStart w:id="45" w:name="_Ref112228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1</w:t>
      </w:r>
      <w:r w:rsidRPr="001E018D">
        <w:rPr>
          <w:rFonts w:eastAsia="Malgun Gothic"/>
          <w:b/>
          <w:lang w:val="en-GB"/>
        </w:rPr>
        <w:fldChar w:fldCharType="end"/>
      </w:r>
      <w:bookmarkEnd w:id="45"/>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activation timeline</w:t>
      </w:r>
    </w:p>
    <w:p w14:paraId="535FD310" w14:textId="3D8602A9" w:rsidR="00ED3EFE" w:rsidRDefault="00B66E45" w:rsidP="001F0BD6">
      <w:pPr>
        <w:rPr>
          <w:lang w:val="en-GB"/>
        </w:rPr>
      </w:pPr>
      <w:r>
        <w:rPr>
          <w:lang w:val="en-GB"/>
        </w:rPr>
        <w:t>Now, the question is PUCCH report should be treat</w:t>
      </w:r>
      <w:r w:rsidR="00251920">
        <w:rPr>
          <w:lang w:val="en-GB"/>
        </w:rPr>
        <w:t>ed</w:t>
      </w:r>
      <w:r>
        <w:rPr>
          <w:lang w:val="en-GB"/>
        </w:rPr>
        <w:t xml:space="preserve"> as a critical event to follow </w:t>
      </w:r>
      <w:r w:rsidR="00251920">
        <w:rPr>
          <w:lang w:val="en-GB"/>
        </w:rPr>
        <w:t xml:space="preserve">timeline 1 or be treated as </w:t>
      </w:r>
      <w:proofErr w:type="gramStart"/>
      <w:r w:rsidR="00251920">
        <w:rPr>
          <w:lang w:val="en-GB"/>
        </w:rPr>
        <w:t>an</w:t>
      </w:r>
      <w:proofErr w:type="gramEnd"/>
      <w:r w:rsidR="00251920">
        <w:rPr>
          <w:lang w:val="en-GB"/>
        </w:rPr>
        <w:t xml:space="preserve"> noncritical event to follow timeline 2. Given the purpose of introducing PUCCH cell switch is feedback PUCCH as earlier as possible, it is beneficial to apply PUCCH cell switch starting from slot </w:t>
      </w:r>
      <w:proofErr w:type="spellStart"/>
      <w:r w:rsidR="00251920">
        <w:rPr>
          <w:lang w:val="en-GB"/>
        </w:rPr>
        <w:t>n+k</w:t>
      </w:r>
      <w:proofErr w:type="spellEnd"/>
      <w:r w:rsidR="00251920">
        <w:rPr>
          <w:lang w:val="en-GB"/>
        </w:rPr>
        <w:t xml:space="preserve">. From UE implementation point of view, as UE can already transmit CSI on slot </w:t>
      </w:r>
      <w:proofErr w:type="spellStart"/>
      <w:r w:rsidR="00251920">
        <w:rPr>
          <w:lang w:val="en-GB"/>
        </w:rPr>
        <w:t>n+k</w:t>
      </w:r>
      <w:proofErr w:type="spellEnd"/>
      <w:r w:rsidR="00251920">
        <w:rPr>
          <w:lang w:val="en-GB"/>
        </w:rPr>
        <w:t xml:space="preserve"> on the activated </w:t>
      </w:r>
      <w:proofErr w:type="spellStart"/>
      <w:r w:rsidR="00251920">
        <w:rPr>
          <w:lang w:val="en-GB"/>
        </w:rPr>
        <w:t>Scell</w:t>
      </w:r>
      <w:proofErr w:type="spellEnd"/>
      <w:r w:rsidR="00251920">
        <w:rPr>
          <w:lang w:val="en-GB"/>
        </w:rPr>
        <w:t xml:space="preserve">, UE should not have problem to feedback PUCCH on the activated </w:t>
      </w:r>
      <w:proofErr w:type="spellStart"/>
      <w:r w:rsidR="00251920">
        <w:rPr>
          <w:lang w:val="en-GB"/>
        </w:rPr>
        <w:t>Scell</w:t>
      </w:r>
      <w:proofErr w:type="spellEnd"/>
      <w:r w:rsidR="00251920">
        <w:rPr>
          <w:lang w:val="en-GB"/>
        </w:rPr>
        <w:t xml:space="preserve"> on slot </w:t>
      </w:r>
      <w:proofErr w:type="spellStart"/>
      <w:r w:rsidR="00251920">
        <w:rPr>
          <w:lang w:val="en-GB"/>
        </w:rPr>
        <w:t>n+k</w:t>
      </w:r>
      <w:proofErr w:type="spellEnd"/>
      <w:r w:rsidR="00251920">
        <w:rPr>
          <w:lang w:val="en-GB"/>
        </w:rPr>
        <w:t xml:space="preserve">. </w:t>
      </w:r>
    </w:p>
    <w:p w14:paraId="7AAD73BF" w14:textId="23FCC6ED" w:rsidR="00D225E2" w:rsidRDefault="001149A0" w:rsidP="001F0BD6">
      <w:pPr>
        <w:rPr>
          <w:lang w:val="en-GB"/>
        </w:rPr>
      </w:pPr>
      <w:r>
        <w:rPr>
          <w:lang w:val="en-GB"/>
        </w:rPr>
        <w:t xml:space="preserve">Based on the above analysis, the following is proposed. </w:t>
      </w:r>
    </w:p>
    <w:p w14:paraId="33684113" w14:textId="775E7E68" w:rsidR="001149A0" w:rsidRPr="00D47C8C" w:rsidRDefault="001149A0" w:rsidP="00D47C8C">
      <w:pPr>
        <w:spacing w:after="0"/>
        <w:jc w:val="both"/>
        <w:rPr>
          <w:b/>
          <w:bCs/>
        </w:rPr>
      </w:pPr>
      <w:r>
        <w:rPr>
          <w:b/>
          <w:bCs/>
          <w:u w:val="single"/>
          <w:lang w:val="en-GB" w:eastAsia="zh-CN"/>
        </w:rPr>
        <w:t>Proposal 1:</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UE receives in a PDSCH</w:t>
      </w:r>
      <w:r>
        <w:rPr>
          <w:b/>
          <w:i/>
        </w:rPr>
        <w:t xml:space="preserve"> in slot </w:t>
      </w:r>
      <w:proofErr w:type="spellStart"/>
      <w:r>
        <w:rPr>
          <w:b/>
          <w:i/>
        </w:rPr>
        <w:t>n</w:t>
      </w:r>
      <w:r w:rsidRPr="001962EA">
        <w:rPr>
          <w:b/>
          <w:i/>
        </w:rPr>
        <w:t xml:space="preserve"> an</w:t>
      </w:r>
      <w:proofErr w:type="spellEnd"/>
      <w:r w:rsidRPr="001962EA">
        <w:rPr>
          <w:b/>
          <w:i/>
        </w:rPr>
        <w:t xml:space="preserve"> activation command for </w:t>
      </w:r>
      <w:r w:rsidR="006414E1">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sidR="00D47C8C">
        <w:rPr>
          <w:rFonts w:eastAsiaTheme="minorEastAsia"/>
          <w:b/>
          <w:i/>
          <w:lang w:eastAsia="zh-CN"/>
        </w:rPr>
        <w:t xml:space="preserve">the </w:t>
      </w:r>
      <w:r w:rsidRPr="001962EA">
        <w:rPr>
          <w:rFonts w:eastAsiaTheme="minorEastAsia" w:hint="eastAsia"/>
          <w:b/>
          <w:i/>
          <w:lang w:eastAsia="zh-CN"/>
        </w:rPr>
        <w:t xml:space="preserve">UE </w:t>
      </w:r>
      <w:r w:rsidR="00D47C8C">
        <w:rPr>
          <w:rFonts w:eastAsiaTheme="minorEastAsia"/>
          <w:b/>
          <w:i/>
          <w:lang w:eastAsia="zh-CN"/>
        </w:rPr>
        <w:t xml:space="preserve">can </w:t>
      </w:r>
      <w:r w:rsidRPr="001962EA">
        <w:rPr>
          <w:rFonts w:cs="Times"/>
          <w:b/>
          <w:i/>
          <w:shd w:val="clear" w:color="auto" w:fill="FFFFFF"/>
          <w:lang w:eastAsia="zh-CN"/>
        </w:rPr>
        <w:t>appl</w:t>
      </w:r>
      <w:r w:rsidR="00D47C8C">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sidR="00D47C8C">
        <w:rPr>
          <w:rFonts w:cs="Times"/>
          <w:b/>
          <w:i/>
          <w:shd w:val="clear" w:color="auto" w:fill="FFFFFF"/>
          <w:lang w:eastAsia="zh-CN"/>
        </w:rPr>
        <w:t xml:space="preserve"> no earlier than slot </w:t>
      </w:r>
      <w:proofErr w:type="spellStart"/>
      <w:r w:rsidR="00D47C8C">
        <w:rPr>
          <w:rFonts w:cs="Times"/>
          <w:b/>
          <w:i/>
          <w:shd w:val="clear" w:color="auto" w:fill="FFFFFF"/>
          <w:lang w:eastAsia="zh-CN"/>
        </w:rPr>
        <w:t>n+k</w:t>
      </w:r>
      <w:proofErr w:type="spellEnd"/>
      <w:r w:rsidR="00D47C8C">
        <w:rPr>
          <w:rFonts w:cs="Times"/>
          <w:b/>
          <w:i/>
          <w:shd w:val="clear" w:color="auto" w:fill="FFFFFF"/>
          <w:lang w:eastAsia="zh-CN"/>
        </w:rPr>
        <w:t xml:space="preserve">, </w:t>
      </w:r>
      <w:r w:rsidR="00D47C8C"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00D47C8C" w:rsidRPr="00D47C8C">
        <w:rPr>
          <w:b/>
          <w:bCs/>
          <w:i/>
          <w:iCs/>
          <w:lang w:val="en-GB" w:eastAsia="zh-CN"/>
        </w:rPr>
        <w:t xml:space="preserve"> </w:t>
      </w:r>
      <w:r w:rsidR="0006783C">
        <w:rPr>
          <w:b/>
          <w:bCs/>
          <w:i/>
          <w:iCs/>
          <w:lang w:val="en-GB" w:eastAsia="zh-CN"/>
        </w:rPr>
        <w:t xml:space="preserve">, and </w:t>
      </w:r>
      <w:r w:rsidR="00D47C8C" w:rsidRPr="00D47C8C">
        <w:rPr>
          <w:rFonts w:hint="eastAsia"/>
          <w:b/>
          <w:bCs/>
          <w:i/>
          <w:iCs/>
          <w:lang w:val="en-GB" w:eastAsia="zh-CN"/>
        </w:rPr>
        <w:t>slot</w:t>
      </w:r>
      <w:r w:rsidR="00D47C8C" w:rsidRPr="00D47C8C">
        <w:rPr>
          <w:b/>
          <w:bCs/>
          <w:i/>
          <w:iCs/>
          <w:lang w:val="en-GB" w:eastAsia="zh-CN"/>
        </w:rPr>
        <w:fldChar w:fldCharType="begin"/>
      </w:r>
      <w:r w:rsidR="00D47C8C" w:rsidRPr="00D47C8C">
        <w:rPr>
          <w:b/>
          <w:bCs/>
          <w:i/>
          <w:iCs/>
          <w:lang w:val="en-GB" w:eastAsia="zh-CN"/>
        </w:rPr>
        <w:instrText xml:space="preserve"> QUOTE </w:instrText>
      </w:r>
      <w:r w:rsidR="00820530">
        <w:rPr>
          <w:b/>
          <w:bCs/>
          <w:i/>
          <w:iCs/>
          <w:lang w:val="en-GB" w:eastAsia="zh-CN"/>
        </w:rPr>
        <w:pict w14:anchorId="2D1E18B9">
          <v:shape id="_x0000_i1027"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D47C8C" w:rsidRPr="00D47C8C">
        <w:rPr>
          <w:b/>
          <w:bCs/>
          <w:i/>
          <w:iCs/>
          <w:lang w:val="en-GB" w:eastAsia="zh-CN"/>
        </w:rPr>
        <w:instrText xml:space="preserve"> </w:instrText>
      </w:r>
      <w:r w:rsidR="00D47C8C" w:rsidRPr="00D47C8C">
        <w:rPr>
          <w:b/>
          <w:bCs/>
          <w:i/>
          <w:iCs/>
          <w:lang w:val="en-GB" w:eastAsia="zh-CN"/>
        </w:rPr>
        <w:fldChar w:fldCharType="end"/>
      </w:r>
      <w:r w:rsidR="00D47C8C" w:rsidRPr="00D47C8C">
        <w:rPr>
          <w:b/>
          <w:bCs/>
          <w:i/>
          <w:iCs/>
          <w:lang w:val="en-GB" w:eastAsia="zh-CN"/>
        </w:rPr>
        <w:t xml:space="preserve"> </w:t>
      </w:r>
      <w:proofErr w:type="spellStart"/>
      <w:r w:rsidR="00D47C8C" w:rsidRPr="00D47C8C">
        <w:rPr>
          <w:rFonts w:hint="eastAsia"/>
          <w:b/>
          <w:bCs/>
          <w:i/>
          <w:iCs/>
          <w:lang w:val="en-GB" w:eastAsia="zh-CN"/>
        </w:rPr>
        <w:t>n+m</w:t>
      </w:r>
      <w:proofErr w:type="spellEnd"/>
      <w:r w:rsidR="00D47C8C" w:rsidRPr="00D47C8C">
        <w:rPr>
          <w:rFonts w:hint="eastAsia"/>
          <w:b/>
          <w:bCs/>
          <w:i/>
          <w:iCs/>
          <w:lang w:val="en-GB" w:eastAsia="zh-CN"/>
        </w:rPr>
        <w:t xml:space="preserve"> </w:t>
      </w:r>
      <w:r w:rsidR="00D47C8C" w:rsidRPr="00D47C8C">
        <w:rPr>
          <w:b/>
          <w:bCs/>
          <w:i/>
          <w:iCs/>
          <w:lang w:val="en-GB" w:eastAsia="zh-CN"/>
        </w:rPr>
        <w:t xml:space="preserve">is a slot </w:t>
      </w:r>
      <w:r w:rsidR="00D47C8C" w:rsidRPr="00D47C8C">
        <w:rPr>
          <w:rFonts w:hint="eastAsia"/>
          <w:b/>
          <w:bCs/>
          <w:i/>
          <w:iCs/>
          <w:lang w:val="en-GB" w:eastAsia="zh-CN"/>
        </w:rPr>
        <w:t>indicated for</w:t>
      </w:r>
      <w:r w:rsidR="00D47C8C" w:rsidRPr="00D47C8C">
        <w:rPr>
          <w:b/>
          <w:bCs/>
          <w:i/>
          <w:iCs/>
          <w:lang w:val="en-GB" w:eastAsia="zh-CN"/>
        </w:rPr>
        <w:t xml:space="preserve"> PUCCH transmission with HARQ-ACK information for the PDSCH reception</w:t>
      </w:r>
      <w:r w:rsidR="00D47C8C">
        <w:rPr>
          <w:b/>
          <w:bCs/>
        </w:rPr>
        <w:t xml:space="preserve">. </w:t>
      </w:r>
    </w:p>
    <w:p w14:paraId="47DE8C57" w14:textId="24427353" w:rsidR="005C3DB0" w:rsidRPr="0065369C" w:rsidRDefault="005C3DB0" w:rsidP="005C3DB0">
      <w:pPr>
        <w:pStyle w:val="Heading1"/>
      </w:pPr>
      <w:r>
        <w:rPr>
          <w:lang w:eastAsia="zh-CN"/>
        </w:rPr>
        <w:t xml:space="preserve">Timeline for </w:t>
      </w:r>
      <w:proofErr w:type="spellStart"/>
      <w:r>
        <w:rPr>
          <w:lang w:eastAsia="zh-CN"/>
        </w:rPr>
        <w:t>Scell</w:t>
      </w:r>
      <w:proofErr w:type="spellEnd"/>
      <w:r>
        <w:rPr>
          <w:lang w:eastAsia="zh-CN"/>
        </w:rPr>
        <w:t xml:space="preserve"> deactivation</w:t>
      </w:r>
    </w:p>
    <w:p w14:paraId="182B6E9B" w14:textId="11A03D9A" w:rsidR="007618D1" w:rsidRDefault="007618D1" w:rsidP="005C3DB0">
      <w:pPr>
        <w:rPr>
          <w:lang w:val="en-GB"/>
        </w:rPr>
      </w:pPr>
      <w:r>
        <w:rPr>
          <w:lang w:val="en-GB"/>
        </w:rPr>
        <w:t xml:space="preserve">The timeline for </w:t>
      </w:r>
      <w:proofErr w:type="spellStart"/>
      <w:r>
        <w:rPr>
          <w:lang w:val="en-GB"/>
        </w:rPr>
        <w:t>Scell</w:t>
      </w:r>
      <w:proofErr w:type="spellEnd"/>
      <w:r>
        <w:rPr>
          <w:lang w:val="en-GB"/>
        </w:rPr>
        <w:t xml:space="preserve"> deactivation is given in TS 38.213 and TS 38.133</w:t>
      </w:r>
      <w:r w:rsidR="0065369C">
        <w:rPr>
          <w:lang w:val="en-GB"/>
        </w:rPr>
        <w:t xml:space="preserve"> respectively</w:t>
      </w:r>
      <w:r>
        <w:rPr>
          <w:lang w:val="en-GB"/>
        </w:rPr>
        <w:t xml:space="preserve">. </w:t>
      </w:r>
    </w:p>
    <w:p w14:paraId="7BDD5190" w14:textId="4B6806F9" w:rsidR="007618D1" w:rsidRDefault="0065369C" w:rsidP="005C3DB0">
      <w:pPr>
        <w:rPr>
          <w:lang w:val="en-GB"/>
        </w:rPr>
      </w:pPr>
      <w:r>
        <w:rPr>
          <w:lang w:val="en-GB"/>
        </w:rPr>
        <w:lastRenderedPageBreak/>
        <w:t>In TS 38.213, the specification is as below.</w:t>
      </w:r>
    </w:p>
    <w:p w14:paraId="6EA5E861" w14:textId="5D51AE09" w:rsidR="007618D1" w:rsidRDefault="0065369C" w:rsidP="005C3DB0">
      <w:pPr>
        <w:rPr>
          <w:lang w:val="en-GB"/>
        </w:rPr>
      </w:pPr>
      <w:r>
        <w:rPr>
          <w:lang w:val="en-GB"/>
        </w:rPr>
        <w:t>In TS 38.133, the specification is as below.</w:t>
      </w:r>
      <w:r w:rsidR="0083773A" w:rsidRPr="0083773A">
        <w:rPr>
          <w:noProof/>
          <w:lang w:val="en-GB"/>
        </w:rPr>
        <mc:AlternateContent>
          <mc:Choice Requires="wps">
            <w:drawing>
              <wp:anchor distT="45720" distB="45720" distL="114300" distR="114300" simplePos="0" relativeHeight="251665408" behindDoc="0" locked="0" layoutInCell="1" allowOverlap="1" wp14:anchorId="7CAB60D4" wp14:editId="37419FAA">
                <wp:simplePos x="0" y="0"/>
                <wp:positionH relativeFrom="margin">
                  <wp:posOffset>26670</wp:posOffset>
                </wp:positionH>
                <wp:positionV relativeFrom="paragraph">
                  <wp:posOffset>1919617</wp:posOffset>
                </wp:positionV>
                <wp:extent cx="6309360" cy="2394585"/>
                <wp:effectExtent l="0" t="0" r="15240" b="24765"/>
                <wp:wrapSquare wrapText="bothSides"/>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394585"/>
                        </a:xfrm>
                        <a:prstGeom prst="rect">
                          <a:avLst/>
                        </a:prstGeom>
                        <a:solidFill>
                          <a:srgbClr val="FFFFFF"/>
                        </a:solidFill>
                        <a:ln w="9525">
                          <a:solidFill>
                            <a:srgbClr val="000000"/>
                          </a:solidFill>
                          <a:miter lim="800000"/>
                          <a:headEnd/>
                          <a:tailEnd/>
                        </a:ln>
                      </wps:spPr>
                      <wps:txbx>
                        <w:txbxContent>
                          <w:p w14:paraId="0242A49B" w14:textId="448E3F8E" w:rsidR="0083773A" w:rsidRPr="009C5807" w:rsidRDefault="0083773A" w:rsidP="0083773A">
                            <w:pPr>
                              <w:rPr>
                                <w:lang w:eastAsia="zh-CN"/>
                              </w:rPr>
                            </w:pPr>
                            <w:r w:rsidRPr="008C6DE4">
                              <w:t xml:space="preserve">Upon receiving </w:t>
                            </w:r>
                            <w:proofErr w:type="spellStart"/>
                            <w:r w:rsidRPr="008C6DE4">
                              <w:t>SCell</w:t>
                            </w:r>
                            <w:proofErr w:type="spellEnd"/>
                            <w:r w:rsidRPr="008C6DE4">
                              <w:t xml:space="preserve">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proofErr w:type="spellStart"/>
                            <w:r>
                              <w:rPr>
                                <w:lang w:eastAsia="zh-CN"/>
                              </w:rPr>
                              <w:t>sp</w:t>
                            </w:r>
                            <w:r w:rsidRPr="009C5807">
                              <w:rPr>
                                <w:lang w:eastAsia="zh-CN"/>
                              </w:rPr>
                              <w:t>Cell</w:t>
                            </w:r>
                            <w:proofErr w:type="spellEnd"/>
                            <w:r w:rsidRPr="009C5807">
                              <w:rPr>
                                <w:lang w:eastAsia="zh-CN"/>
                              </w:rPr>
                              <w:t xml:space="preserve"> </w:t>
                            </w:r>
                            <w:r w:rsidRPr="009C5807">
                              <w:t xml:space="preserve">or any activated </w:t>
                            </w:r>
                            <w:proofErr w:type="spellStart"/>
                            <w:r w:rsidRPr="009C5807">
                              <w:t>SCell</w:t>
                            </w:r>
                            <w:proofErr w:type="spellEnd"/>
                            <w:r>
                              <w:t>, as</w:t>
                            </w:r>
                            <w:r w:rsidRPr="009C5807">
                              <w:t xml:space="preserve"> specified in </w:t>
                            </w:r>
                            <w:r w:rsidRPr="009C5807">
                              <w:rPr>
                                <w:lang w:eastAsia="zh-CN"/>
                              </w:rPr>
                              <w:t>clause 8.2</w:t>
                            </w:r>
                            <w:r>
                              <w:rPr>
                                <w:lang w:eastAsia="zh-CN"/>
                              </w:rPr>
                              <w:t>,</w:t>
                            </w:r>
                            <w:r w:rsidRPr="009C5807">
                              <w:t xml:space="preserve"> shall not 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51B1799E" w14:textId="77777777" w:rsidR="0083773A" w:rsidRPr="008C6DE4" w:rsidRDefault="0083773A" w:rsidP="0083773A">
                            <w:pPr>
                              <w:rPr>
                                <w:lang w:eastAsia="zh-CN"/>
                              </w:rPr>
                            </w:pPr>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eastAsia="zh-CN"/>
                              </w:rPr>
                              <w:t>clause 8.2</w:t>
                            </w:r>
                            <w:r>
                              <w:rPr>
                                <w:lang w:eastAsia="zh-CN"/>
                              </w:rPr>
                              <w:t>,</w:t>
                            </w:r>
                            <w:r w:rsidRPr="008C6DE4">
                              <w:t xml:space="preserve"> shall not 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46125FB1" w14:textId="26F29D6E" w:rsidR="0083773A" w:rsidRDefault="0083773A" w:rsidP="0083773A">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AB60D4" id="_x0000_s1028" type="#_x0000_t202" style="position:absolute;margin-left:2.1pt;margin-top:151.15pt;width:496.8pt;height:188.5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">
                <v:textbox>
                  <w:txbxContent>
                    <w:p w14:paraId="0242A49B" w14:textId="448E3F8E" w:rsidR="0083773A" w:rsidRPr="009C5807" w:rsidRDefault="0083773A" w:rsidP="0083773A">
                      <w:pPr>
                        <w:rPr>
                          <w:lang w:eastAsia="zh-CN"/>
                        </w:rPr>
                      </w:pPr>
                      <w:r w:rsidRPr="008C6DE4">
                        <w:t xml:space="preserve">Upon receiving </w:t>
                      </w:r>
                      <w:proofErr w:type="spellStart"/>
                      <w:r w:rsidRPr="008C6DE4">
                        <w:t>SCell</w:t>
                      </w:r>
                      <w:proofErr w:type="spellEnd"/>
                      <w:r w:rsidRPr="008C6DE4">
                        <w:t xml:space="preserve">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proofErr w:type="spellStart"/>
                      <w:r>
                        <w:rPr>
                          <w:lang w:eastAsia="zh-CN"/>
                        </w:rPr>
                        <w:t>sp</w:t>
                      </w:r>
                      <w:r w:rsidRPr="009C5807">
                        <w:rPr>
                          <w:lang w:eastAsia="zh-CN"/>
                        </w:rPr>
                        <w:t>Cell</w:t>
                      </w:r>
                      <w:proofErr w:type="spellEnd"/>
                      <w:r w:rsidRPr="009C5807">
                        <w:rPr>
                          <w:lang w:eastAsia="zh-CN"/>
                        </w:rPr>
                        <w:t xml:space="preserve"> </w:t>
                      </w:r>
                      <w:r w:rsidRPr="009C5807">
                        <w:t xml:space="preserve">or any activated </w:t>
                      </w:r>
                      <w:proofErr w:type="spellStart"/>
                      <w:r w:rsidRPr="009C5807">
                        <w:t>SCell</w:t>
                      </w:r>
                      <w:proofErr w:type="spellEnd"/>
                      <w:r>
                        <w:t>, as</w:t>
                      </w:r>
                      <w:r w:rsidRPr="009C5807">
                        <w:t xml:space="preserve"> specified in </w:t>
                      </w:r>
                      <w:r w:rsidRPr="009C5807">
                        <w:rPr>
                          <w:lang w:eastAsia="zh-CN"/>
                        </w:rPr>
                        <w:t>clause 8.2</w:t>
                      </w:r>
                      <w:r>
                        <w:rPr>
                          <w:lang w:eastAsia="zh-CN"/>
                        </w:rPr>
                        <w:t>,</w:t>
                      </w:r>
                      <w:r w:rsidRPr="009C5807">
                        <w:t xml:space="preserve"> shall not 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51B1799E" w14:textId="77777777" w:rsidR="0083773A" w:rsidRPr="008C6DE4" w:rsidRDefault="0083773A" w:rsidP="0083773A">
                      <w:pPr>
                        <w:rPr>
                          <w:lang w:eastAsia="zh-CN"/>
                        </w:rPr>
                      </w:pPr>
                      <w:r w:rsidRPr="008C6DE4">
                        <w:t xml:space="preserve">Upon expiry of the </w:t>
                      </w:r>
                      <w:proofErr w:type="spellStart"/>
                      <w:r w:rsidRPr="008C6DE4">
                        <w:rPr>
                          <w:i/>
                        </w:rPr>
                        <w:t>sCellDeactivationTimer</w:t>
                      </w:r>
                      <w:proofErr w:type="spellEnd"/>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w:t>
                      </w:r>
                      <w:proofErr w:type="spellStart"/>
                      <w:r w:rsidRPr="008C6DE4">
                        <w:t>SCell</w:t>
                      </w:r>
                      <w:proofErr w:type="spellEnd"/>
                      <w:r w:rsidRPr="008C6DE4">
                        <w:t xml:space="preserve">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proofErr w:type="spellStart"/>
                      <w:r>
                        <w:rPr>
                          <w:lang w:eastAsia="zh-CN"/>
                        </w:rPr>
                        <w:t>sp</w:t>
                      </w:r>
                      <w:r w:rsidRPr="008C6DE4">
                        <w:rPr>
                          <w:lang w:eastAsia="zh-CN"/>
                        </w:rPr>
                        <w:t>Cell</w:t>
                      </w:r>
                      <w:proofErr w:type="spellEnd"/>
                      <w:r w:rsidRPr="008C6DE4">
                        <w:rPr>
                          <w:lang w:eastAsia="zh-CN"/>
                        </w:rPr>
                        <w:t xml:space="preserve"> </w:t>
                      </w:r>
                      <w:r w:rsidRPr="008C6DE4">
                        <w:t xml:space="preserve">or any activated </w:t>
                      </w:r>
                      <w:proofErr w:type="spellStart"/>
                      <w:r w:rsidRPr="008C6DE4">
                        <w:t>SCell</w:t>
                      </w:r>
                      <w:proofErr w:type="spellEnd"/>
                      <w:r>
                        <w:rPr>
                          <w:lang w:eastAsia="zh-CN"/>
                        </w:rPr>
                        <w:t>, as</w:t>
                      </w:r>
                      <w:r w:rsidRPr="008C6DE4">
                        <w:t xml:space="preserve"> specified in </w:t>
                      </w:r>
                      <w:r w:rsidRPr="008C6DE4">
                        <w:rPr>
                          <w:lang w:eastAsia="zh-CN"/>
                        </w:rPr>
                        <w:t>clause 8.2</w:t>
                      </w:r>
                      <w:r>
                        <w:rPr>
                          <w:lang w:eastAsia="zh-CN"/>
                        </w:rPr>
                        <w:t>,</w:t>
                      </w:r>
                      <w:r w:rsidRPr="008C6DE4">
                        <w:t xml:space="preserve"> shall not 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46125FB1" w14:textId="26F29D6E" w:rsidR="0083773A" w:rsidRDefault="0083773A" w:rsidP="0083773A">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txbxContent>
                </v:textbox>
                <w10:wrap type="square" anchorx="margin"/>
              </v:shape>
            </w:pict>
          </mc:Fallback>
        </mc:AlternateContent>
      </w:r>
      <w:r w:rsidR="007618D1" w:rsidRPr="007618D1">
        <w:rPr>
          <w:noProof/>
          <w:lang w:val="en-GB"/>
        </w:rPr>
        <mc:AlternateContent>
          <mc:Choice Requires="wps">
            <w:drawing>
              <wp:anchor distT="45720" distB="45720" distL="114300" distR="114300" simplePos="0" relativeHeight="251663360" behindDoc="0" locked="0" layoutInCell="1" allowOverlap="1" wp14:anchorId="0F40133A" wp14:editId="0A6E96A1">
                <wp:simplePos x="0" y="0"/>
                <wp:positionH relativeFrom="column">
                  <wp:posOffset>8255</wp:posOffset>
                </wp:positionH>
                <wp:positionV relativeFrom="paragraph">
                  <wp:posOffset>13970</wp:posOffset>
                </wp:positionV>
                <wp:extent cx="6327775" cy="1404620"/>
                <wp:effectExtent l="0" t="0" r="15875" b="2667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775" cy="1404620"/>
                        </a:xfrm>
                        <a:prstGeom prst="rect">
                          <a:avLst/>
                        </a:prstGeom>
                        <a:solidFill>
                          <a:srgbClr val="FFFFFF"/>
                        </a:solidFill>
                        <a:ln w="9525">
                          <a:solidFill>
                            <a:srgbClr val="000000"/>
                          </a:solidFill>
                          <a:miter lim="800000"/>
                          <a:headEnd/>
                          <a:tailEnd/>
                        </a:ln>
                      </wps:spPr>
                      <wps:txbx>
                        <w:txbxContent>
                          <w:p w14:paraId="4F272608" w14:textId="561C32C5" w:rsidR="00691D66" w:rsidRPr="00691D66" w:rsidRDefault="00691D66" w:rsidP="00691D66">
                            <w:pPr>
                              <w:spacing w:after="120"/>
                            </w:pPr>
                            <w:r w:rsidRPr="00691D66">
                              <w:t xml:space="preserve">With reference to slots for PUCCH transmissions, if a UE receives a deactivation command [11, TS 38.321] for a secondary cell ending in slot </w:t>
                            </w:r>
                            <w:r w:rsidRPr="00691D66">
                              <w:rPr>
                                <w:noProof/>
                                <w:position w:val="-6"/>
                                <w:lang w:eastAsia="zh-CN"/>
                              </w:rPr>
                              <w:drawing>
                                <wp:inline distT="0" distB="0" distL="0" distR="0" wp14:anchorId="6F68B9EE" wp14:editId="1FB1D912">
                                  <wp:extent cx="114300" cy="146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the UE applies the corresponding actions in [11, TS 38.321]</w:t>
                            </w:r>
                            <w:r w:rsidRPr="00691D66">
                              <w:rPr>
                                <w:b/>
                              </w:rPr>
                              <w:t xml:space="preserve"> no later than</w:t>
                            </w:r>
                            <w:r w:rsidRPr="00691D66">
                              <w:t xml:space="preserve"> the minimum requirement defined in [10, TS 38.133]</w:t>
                            </w:r>
                            <w:r w:rsidRPr="00691D66">
                              <w:rPr>
                                <w:iCs/>
                              </w:rPr>
                              <w:t xml:space="preserve">, except </w:t>
                            </w:r>
                            <w:r w:rsidRPr="00691D66">
                              <w:t xml:space="preserve">for the actions related to CSI reporting on an activated serving cell which the UE applies in slot </w:t>
                            </w:r>
                            <w:r w:rsidRPr="00691D66">
                              <w:rPr>
                                <w:noProof/>
                                <w:position w:val="-6"/>
                                <w:lang w:eastAsia="zh-CN"/>
                              </w:rPr>
                              <w:drawing>
                                <wp:inline distT="0" distB="0" distL="0" distR="0" wp14:anchorId="04E159E4" wp14:editId="544224D7">
                                  <wp:extent cx="2984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691D66">
                              <w:rPr>
                                <w:i/>
                              </w:rPr>
                              <w:t>.</w:t>
                            </w:r>
                            <w:r w:rsidRPr="00691D66">
                              <w:t xml:space="preserve"> </w:t>
                            </w:r>
                          </w:p>
                          <w:p w14:paraId="5F49B63E" w14:textId="48469057" w:rsidR="007618D1" w:rsidRDefault="00691D66" w:rsidP="00691D66">
                            <w:r w:rsidRPr="00691D66">
                              <w:t xml:space="preserve">If </w:t>
                            </w:r>
                            <w:r w:rsidRPr="00691D66">
                              <w:rPr>
                                <w:iCs/>
                              </w:rPr>
                              <w:t xml:space="preserve">the </w:t>
                            </w:r>
                            <w:proofErr w:type="spellStart"/>
                            <w:r w:rsidRPr="00691D66">
                              <w:rPr>
                                <w:i/>
                                <w:lang w:eastAsia="ja-JP"/>
                              </w:rPr>
                              <w:t>sCellDeactivationTimer</w:t>
                            </w:r>
                            <w:proofErr w:type="spellEnd"/>
                            <w:r w:rsidRPr="00691D66">
                              <w:rPr>
                                <w:iCs/>
                              </w:rPr>
                              <w:t xml:space="preserve"> associated with the secondary cell expires</w:t>
                            </w:r>
                            <w:r w:rsidRPr="00691D66">
                              <w:t xml:space="preserve"> in slot </w:t>
                            </w:r>
                            <w:r w:rsidRPr="00691D66">
                              <w:rPr>
                                <w:noProof/>
                                <w:position w:val="-6"/>
                                <w:lang w:eastAsia="zh-CN"/>
                              </w:rPr>
                              <w:drawing>
                                <wp:inline distT="0" distB="0" distL="0" distR="0" wp14:anchorId="088C41F9" wp14:editId="07CB9639">
                                  <wp:extent cx="11430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xml:space="preserve">, the UE applies the corresponding actions in [11, TS 38.321] </w:t>
                            </w:r>
                            <w:r w:rsidRPr="00691D66">
                              <w:rPr>
                                <w:b/>
                              </w:rPr>
                              <w:t xml:space="preserve">no later than </w:t>
                            </w:r>
                            <w:r w:rsidRPr="00691D66">
                              <w:t>the minimum requirement defined in [10, TS 38.133]</w:t>
                            </w:r>
                            <w:r w:rsidRPr="00691D66">
                              <w:rPr>
                                <w:iCs/>
                              </w:rPr>
                              <w:t xml:space="preserve">, except </w:t>
                            </w:r>
                            <w:r w:rsidRPr="00691D66">
                              <w:t xml:space="preserve">for the actions related to CSI reporting on an activated serving cell which the UE applies in the first slot that is after slot </w:t>
                            </w:r>
                            <w:r w:rsidRPr="00691D66">
                              <w:rPr>
                                <w:noProof/>
                                <w:position w:val="-12"/>
                                <w:lang w:eastAsia="zh-CN"/>
                              </w:rPr>
                              <w:drawing>
                                <wp:inline distT="0" distB="0" distL="0" distR="0" wp14:anchorId="284EB4FE" wp14:editId="6E823529">
                                  <wp:extent cx="800100" cy="203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691D66">
                              <w:t xml:space="preserve"> where </w:t>
                            </w:r>
                            <w:r w:rsidRPr="00691D66">
                              <w:rPr>
                                <w:noProof/>
                                <w:position w:val="-10"/>
                                <w:lang w:eastAsia="zh-CN"/>
                              </w:rPr>
                              <w:drawing>
                                <wp:inline distT="0" distB="0" distL="0" distR="0" wp14:anchorId="143E4B47" wp14:editId="34DA8D21">
                                  <wp:extent cx="114300" cy="146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xml:space="preserve"> is the SCS configuration for PDSCH reception on the secondary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40133A" id="_x0000_s1029" type="#_x0000_t202" style="position:absolute;margin-left:.65pt;margin-top:1.1pt;width:498.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">
                <v:textbox style="mso-fit-shape-to-text:t">
                  <w:txbxContent>
                    <w:p w14:paraId="4F272608" w14:textId="561C32C5" w:rsidR="00691D66" w:rsidRPr="00691D66" w:rsidRDefault="00691D66" w:rsidP="00691D66">
                      <w:pPr>
                        <w:spacing w:after="120"/>
                      </w:pPr>
                      <w:r w:rsidRPr="00691D66">
                        <w:t xml:space="preserve">With reference to slots for PUCCH transmissions, if a UE receives a deactivation command [11, TS 38.321] for a secondary cell ending in slot </w:t>
                      </w:r>
                      <w:r w:rsidRPr="00691D66">
                        <w:rPr>
                          <w:noProof/>
                          <w:position w:val="-6"/>
                          <w:lang w:eastAsia="zh-CN"/>
                        </w:rPr>
                        <w:drawing>
                          <wp:inline distT="0" distB="0" distL="0" distR="0" wp14:anchorId="6F68B9EE" wp14:editId="1FB1D912">
                            <wp:extent cx="114300" cy="146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the UE applies the corresponding actions in [11, TS 38.321]</w:t>
                      </w:r>
                      <w:r w:rsidRPr="00691D66">
                        <w:rPr>
                          <w:b/>
                        </w:rPr>
                        <w:t xml:space="preserve"> no later than</w:t>
                      </w:r>
                      <w:r w:rsidRPr="00691D66">
                        <w:t xml:space="preserve"> the minimum requirement defined in [10, TS 38.133]</w:t>
                      </w:r>
                      <w:r w:rsidRPr="00691D66">
                        <w:rPr>
                          <w:iCs/>
                        </w:rPr>
                        <w:t xml:space="preserve">, except </w:t>
                      </w:r>
                      <w:r w:rsidRPr="00691D66">
                        <w:t xml:space="preserve">for the actions related to CSI reporting on an activated serving cell which the UE applies in slot </w:t>
                      </w:r>
                      <w:r w:rsidRPr="00691D66">
                        <w:rPr>
                          <w:noProof/>
                          <w:position w:val="-6"/>
                          <w:lang w:eastAsia="zh-CN"/>
                        </w:rPr>
                        <w:drawing>
                          <wp:inline distT="0" distB="0" distL="0" distR="0" wp14:anchorId="04E159E4" wp14:editId="544224D7">
                            <wp:extent cx="2984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sidRPr="00691D66">
                        <w:rPr>
                          <w:i/>
                        </w:rPr>
                        <w:t>.</w:t>
                      </w:r>
                      <w:r w:rsidRPr="00691D66">
                        <w:t xml:space="preserve"> </w:t>
                      </w:r>
                    </w:p>
                    <w:p w14:paraId="5F49B63E" w14:textId="48469057" w:rsidR="007618D1" w:rsidRDefault="00691D66" w:rsidP="00691D66">
                      <w:r w:rsidRPr="00691D66">
                        <w:t xml:space="preserve">If </w:t>
                      </w:r>
                      <w:r w:rsidRPr="00691D66">
                        <w:rPr>
                          <w:iCs/>
                        </w:rPr>
                        <w:t xml:space="preserve">the </w:t>
                      </w:r>
                      <w:proofErr w:type="spellStart"/>
                      <w:r w:rsidRPr="00691D66">
                        <w:rPr>
                          <w:i/>
                          <w:lang w:eastAsia="ja-JP"/>
                        </w:rPr>
                        <w:t>sCellDeactivationTimer</w:t>
                      </w:r>
                      <w:proofErr w:type="spellEnd"/>
                      <w:r w:rsidRPr="00691D66">
                        <w:rPr>
                          <w:iCs/>
                        </w:rPr>
                        <w:t xml:space="preserve"> associated with the secondary cell expires</w:t>
                      </w:r>
                      <w:r w:rsidRPr="00691D66">
                        <w:t xml:space="preserve"> in slot </w:t>
                      </w:r>
                      <w:r w:rsidRPr="00691D66">
                        <w:rPr>
                          <w:noProof/>
                          <w:position w:val="-6"/>
                          <w:lang w:eastAsia="zh-CN"/>
                        </w:rPr>
                        <w:drawing>
                          <wp:inline distT="0" distB="0" distL="0" distR="0" wp14:anchorId="088C41F9" wp14:editId="07CB9639">
                            <wp:extent cx="11430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xml:space="preserve">, the UE applies the corresponding actions in [11, TS 38.321] </w:t>
                      </w:r>
                      <w:r w:rsidRPr="00691D66">
                        <w:rPr>
                          <w:b/>
                        </w:rPr>
                        <w:t xml:space="preserve">no later than </w:t>
                      </w:r>
                      <w:r w:rsidRPr="00691D66">
                        <w:t>the minimum requirement defined in [10, TS 38.133]</w:t>
                      </w:r>
                      <w:r w:rsidRPr="00691D66">
                        <w:rPr>
                          <w:iCs/>
                        </w:rPr>
                        <w:t xml:space="preserve">, except </w:t>
                      </w:r>
                      <w:r w:rsidRPr="00691D66">
                        <w:t xml:space="preserve">for the actions related to CSI reporting on an activated serving cell which the UE applies in the first slot that is after slot </w:t>
                      </w:r>
                      <w:r w:rsidRPr="00691D66">
                        <w:rPr>
                          <w:noProof/>
                          <w:position w:val="-12"/>
                          <w:lang w:eastAsia="zh-CN"/>
                        </w:rPr>
                        <w:drawing>
                          <wp:inline distT="0" distB="0" distL="0" distR="0" wp14:anchorId="284EB4FE" wp14:editId="6E823529">
                            <wp:extent cx="800100" cy="2032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0100" cy="203200"/>
                                    </a:xfrm>
                                    <a:prstGeom prst="rect">
                                      <a:avLst/>
                                    </a:prstGeom>
                                    <a:noFill/>
                                    <a:ln>
                                      <a:noFill/>
                                    </a:ln>
                                  </pic:spPr>
                                </pic:pic>
                              </a:graphicData>
                            </a:graphic>
                          </wp:inline>
                        </w:drawing>
                      </w:r>
                      <w:r w:rsidRPr="00691D66">
                        <w:t xml:space="preserve"> where </w:t>
                      </w:r>
                      <w:r w:rsidRPr="00691D66">
                        <w:rPr>
                          <w:noProof/>
                          <w:position w:val="-10"/>
                          <w:lang w:eastAsia="zh-CN"/>
                        </w:rPr>
                        <w:drawing>
                          <wp:inline distT="0" distB="0" distL="0" distR="0" wp14:anchorId="143E4B47" wp14:editId="34DA8D21">
                            <wp:extent cx="114300" cy="146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691D66">
                        <w:t xml:space="preserve"> is the SCS configuration for PDSCH reception on the secondary cell.</w:t>
                      </w:r>
                    </w:p>
                  </w:txbxContent>
                </v:textbox>
                <w10:wrap type="square"/>
              </v:shape>
            </w:pict>
          </mc:Fallback>
        </mc:AlternateContent>
      </w:r>
    </w:p>
    <w:p w14:paraId="7F364B69" w14:textId="69037196" w:rsidR="007618D1" w:rsidRDefault="0065369C" w:rsidP="005C3DB0">
      <w:pPr>
        <w:rPr>
          <w:lang w:val="en-GB"/>
        </w:rPr>
      </w:pPr>
      <w:r>
        <w:rPr>
          <w:lang w:val="en-GB"/>
        </w:rPr>
        <w:t xml:space="preserve">Based on the above specifications, the timeline for </w:t>
      </w:r>
      <w:proofErr w:type="spellStart"/>
      <w:r>
        <w:rPr>
          <w:lang w:val="en-GB"/>
        </w:rPr>
        <w:t>Scell</w:t>
      </w:r>
      <w:proofErr w:type="spellEnd"/>
      <w:r>
        <w:rPr>
          <w:lang w:val="en-GB"/>
        </w:rPr>
        <w:t xml:space="preserve"> deactivation</w:t>
      </w:r>
      <w:r w:rsidR="008110EF">
        <w:rPr>
          <w:lang w:val="en-GB"/>
        </w:rPr>
        <w:t xml:space="preserve"> via MAC-CE</w:t>
      </w:r>
      <w:r>
        <w:rPr>
          <w:lang w:val="en-GB"/>
        </w:rPr>
        <w:t xml:space="preserve"> can be </w:t>
      </w:r>
      <w:r w:rsidR="002D2C2B">
        <w:rPr>
          <w:lang w:val="en-GB"/>
        </w:rPr>
        <w:t>illustrated</w:t>
      </w:r>
      <w:r w:rsidR="00356A3E">
        <w:rPr>
          <w:lang w:val="en-GB"/>
        </w:rPr>
        <w:t xml:space="preserve"> </w:t>
      </w:r>
      <w:r w:rsidR="002D2C2B">
        <w:rPr>
          <w:lang w:val="en-GB"/>
        </w:rPr>
        <w:t xml:space="preserve">in </w:t>
      </w:r>
      <w:r w:rsidR="002D2C2B">
        <w:rPr>
          <w:lang w:val="en-GB"/>
        </w:rPr>
        <w:fldChar w:fldCharType="begin"/>
      </w:r>
      <w:r w:rsidR="002D2C2B">
        <w:rPr>
          <w:lang w:val="en-GB"/>
        </w:rPr>
        <w:instrText xml:space="preserve"> REF _Ref110021572 \h </w:instrText>
      </w:r>
      <w:r w:rsidR="002D2C2B">
        <w:rPr>
          <w:lang w:val="en-GB"/>
        </w:rPr>
      </w:r>
      <w:r w:rsidR="002D2C2B">
        <w:rPr>
          <w:lang w:val="en-GB"/>
        </w:rPr>
        <w:fldChar w:fldCharType="separate"/>
      </w:r>
      <w:r w:rsidR="002D2C2B" w:rsidRPr="001E018D">
        <w:rPr>
          <w:rFonts w:eastAsia="Malgun Gothic"/>
          <w:b/>
          <w:lang w:val="en-GB"/>
        </w:rPr>
        <w:t xml:space="preserve">Fig </w:t>
      </w:r>
      <w:r w:rsidR="002D2C2B">
        <w:rPr>
          <w:rFonts w:eastAsia="Malgun Gothic"/>
          <w:b/>
          <w:noProof/>
          <w:lang w:val="en-GB"/>
        </w:rPr>
        <w:t>2</w:t>
      </w:r>
      <w:r w:rsidR="002D2C2B">
        <w:rPr>
          <w:lang w:val="en-GB"/>
        </w:rPr>
        <w:fldChar w:fldCharType="end"/>
      </w:r>
      <w:r w:rsidR="00356A3E">
        <w:rPr>
          <w:lang w:val="en-GB"/>
        </w:rPr>
        <w:t xml:space="preserve">. </w:t>
      </w:r>
      <w:r w:rsidR="002D2C2B">
        <w:rPr>
          <w:lang w:val="en-GB"/>
        </w:rPr>
        <w:t xml:space="preserve">One should notice that for the delay time defined in TS 38.133, if we consider the interruption window, the completion time of </w:t>
      </w:r>
      <w:proofErr w:type="spellStart"/>
      <w:r w:rsidR="002D2C2B">
        <w:rPr>
          <w:lang w:val="en-GB"/>
        </w:rPr>
        <w:t>Scell</w:t>
      </w:r>
      <w:proofErr w:type="spellEnd"/>
      <w:r w:rsidR="002D2C2B">
        <w:rPr>
          <w:lang w:val="en-GB"/>
        </w:rPr>
        <w:t xml:space="preserve"> deactivation actually aligns between TS 38.213 and TS 38.133. </w:t>
      </w:r>
    </w:p>
    <w:p w14:paraId="57BAA544" w14:textId="7EC18A50" w:rsidR="00356A3E" w:rsidRDefault="00DF56F8" w:rsidP="00FB260A">
      <w:pPr>
        <w:jc w:val="center"/>
        <w:rPr>
          <w:lang w:val="en-GB"/>
        </w:rPr>
      </w:pPr>
      <w:r>
        <w:rPr>
          <w:noProof/>
          <w:lang w:val="en-GB"/>
        </w:rPr>
        <w:drawing>
          <wp:inline distT="0" distB="0" distL="0" distR="0" wp14:anchorId="5EE1A466" wp14:editId="64AA9275">
            <wp:extent cx="5789930" cy="1941830"/>
            <wp:effectExtent l="0" t="0" r="127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89930" cy="1941830"/>
                    </a:xfrm>
                    <a:prstGeom prst="rect">
                      <a:avLst/>
                    </a:prstGeom>
                    <a:noFill/>
                    <a:ln>
                      <a:noFill/>
                    </a:ln>
                  </pic:spPr>
                </pic:pic>
              </a:graphicData>
            </a:graphic>
          </wp:inline>
        </w:drawing>
      </w:r>
    </w:p>
    <w:p w14:paraId="7A36A1DB" w14:textId="01400A8E" w:rsidR="004A789E" w:rsidRPr="00AE1976" w:rsidRDefault="004A789E" w:rsidP="004A789E">
      <w:pPr>
        <w:jc w:val="center"/>
        <w:rPr>
          <w:rFonts w:eastAsia="Malgun Gothic"/>
          <w:b/>
          <w:lang w:val="en-GB"/>
        </w:rPr>
      </w:pPr>
      <w:bookmarkStart w:id="46" w:name="_Ref11002157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94224B">
        <w:rPr>
          <w:rFonts w:eastAsia="Malgun Gothic"/>
          <w:b/>
          <w:noProof/>
          <w:lang w:val="en-GB"/>
        </w:rPr>
        <w:t>2</w:t>
      </w:r>
      <w:r w:rsidRPr="001E018D">
        <w:rPr>
          <w:rFonts w:eastAsia="Malgun Gothic"/>
          <w:b/>
          <w:lang w:val="en-GB"/>
        </w:rPr>
        <w:fldChar w:fldCharType="end"/>
      </w:r>
      <w:bookmarkEnd w:id="46"/>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deactivation (via MAC-CE) timeline</w:t>
      </w:r>
    </w:p>
    <w:p w14:paraId="07C34F4A" w14:textId="78EEF874" w:rsidR="008110EF" w:rsidRDefault="008110EF" w:rsidP="008110EF">
      <w:pPr>
        <w:rPr>
          <w:lang w:val="en-GB"/>
        </w:rPr>
      </w:pPr>
      <w:r>
        <w:rPr>
          <w:lang w:val="en-GB"/>
        </w:rPr>
        <w:t xml:space="preserve">Based on the above specifications, the timeline for </w:t>
      </w:r>
      <w:proofErr w:type="spellStart"/>
      <w:r>
        <w:rPr>
          <w:lang w:val="en-GB"/>
        </w:rPr>
        <w:t>Scell</w:t>
      </w:r>
      <w:proofErr w:type="spellEnd"/>
      <w:r>
        <w:rPr>
          <w:lang w:val="en-GB"/>
        </w:rPr>
        <w:t xml:space="preserve"> deactivation via </w:t>
      </w:r>
      <w:proofErr w:type="spellStart"/>
      <w:r w:rsidRPr="008110EF">
        <w:rPr>
          <w:lang w:val="en-GB"/>
        </w:rPr>
        <w:t>sCellDeactivationTimer</w:t>
      </w:r>
      <w:proofErr w:type="spellEnd"/>
      <w:r>
        <w:rPr>
          <w:lang w:val="en-GB"/>
        </w:rPr>
        <w:t xml:space="preserve"> can be illustrated in </w:t>
      </w:r>
      <w:r>
        <w:rPr>
          <w:lang w:val="en-GB"/>
        </w:rPr>
        <w:fldChar w:fldCharType="begin"/>
      </w:r>
      <w:r>
        <w:rPr>
          <w:lang w:val="en-GB"/>
        </w:rPr>
        <w:instrText xml:space="preserve"> REF _Ref110022179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3</w:t>
      </w:r>
      <w:r>
        <w:rPr>
          <w:lang w:val="en-GB"/>
        </w:rPr>
        <w:fldChar w:fldCharType="end"/>
      </w:r>
      <w:r>
        <w:rPr>
          <w:lang w:val="en-GB"/>
        </w:rPr>
        <w:t xml:space="preserve">. One should notice that for the delay time defined in TS 38.133, if we consider the interruption window, the completion time of </w:t>
      </w:r>
      <w:proofErr w:type="spellStart"/>
      <w:r>
        <w:rPr>
          <w:lang w:val="en-GB"/>
        </w:rPr>
        <w:t>Scell</w:t>
      </w:r>
      <w:proofErr w:type="spellEnd"/>
      <w:r>
        <w:rPr>
          <w:lang w:val="en-GB"/>
        </w:rPr>
        <w:t xml:space="preserve"> deactivation actually aligns between TS 38.213 and TS 38.133. </w:t>
      </w:r>
    </w:p>
    <w:p w14:paraId="11AECE8D" w14:textId="02BCB6D8" w:rsidR="004A789E" w:rsidRDefault="008110EF" w:rsidP="005C3DB0">
      <w:pPr>
        <w:rPr>
          <w:lang w:val="en-GB"/>
        </w:rPr>
      </w:pPr>
      <w:r>
        <w:rPr>
          <w:lang w:val="en-GB"/>
        </w:rPr>
        <w:lastRenderedPageBreak/>
        <w:t xml:space="preserve">Comparing </w:t>
      </w:r>
      <w:r>
        <w:rPr>
          <w:lang w:val="en-GB"/>
        </w:rPr>
        <w:fldChar w:fldCharType="begin"/>
      </w:r>
      <w:r>
        <w:rPr>
          <w:lang w:val="en-GB"/>
        </w:rPr>
        <w:instrText xml:space="preserve"> REF _Ref110021572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2</w:t>
      </w:r>
      <w:r>
        <w:rPr>
          <w:lang w:val="en-GB"/>
        </w:rPr>
        <w:fldChar w:fldCharType="end"/>
      </w:r>
      <w:r>
        <w:rPr>
          <w:lang w:val="en-GB"/>
        </w:rPr>
        <w:t xml:space="preserve"> and </w:t>
      </w:r>
      <w:r>
        <w:rPr>
          <w:lang w:val="en-GB"/>
        </w:rPr>
        <w:fldChar w:fldCharType="begin"/>
      </w:r>
      <w:r>
        <w:rPr>
          <w:lang w:val="en-GB"/>
        </w:rPr>
        <w:instrText xml:space="preserve"> REF _Ref110022179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3</w:t>
      </w:r>
      <w:r>
        <w:rPr>
          <w:lang w:val="en-GB"/>
        </w:rPr>
        <w:fldChar w:fldCharType="end"/>
      </w:r>
      <w:r>
        <w:rPr>
          <w:lang w:val="en-GB"/>
        </w:rPr>
        <w:t xml:space="preserve">, the only difference is that the starting point of the deactivation timeline is from the slot </w:t>
      </w:r>
      <w:proofErr w:type="spellStart"/>
      <w:r>
        <w:rPr>
          <w:lang w:val="en-GB"/>
        </w:rPr>
        <w:t>n+m</w:t>
      </w:r>
      <w:proofErr w:type="spellEnd"/>
      <w:r>
        <w:rPr>
          <w:lang w:val="en-GB"/>
        </w:rPr>
        <w:t xml:space="preserve"> that is slot of HARQ-ACK feedback for MAC-CE in </w:t>
      </w:r>
      <w:r>
        <w:rPr>
          <w:lang w:val="en-GB"/>
        </w:rPr>
        <w:fldChar w:fldCharType="begin"/>
      </w:r>
      <w:r>
        <w:rPr>
          <w:lang w:val="en-GB"/>
        </w:rPr>
        <w:instrText xml:space="preserve"> REF _Ref110021572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2</w:t>
      </w:r>
      <w:r>
        <w:rPr>
          <w:lang w:val="en-GB"/>
        </w:rPr>
        <w:fldChar w:fldCharType="end"/>
      </w:r>
      <w:r>
        <w:rPr>
          <w:lang w:val="en-GB"/>
        </w:rPr>
        <w:t xml:space="preserve">, while the starting point of the deactivation timeline is from the slot n that is the slot where </w:t>
      </w:r>
      <w:proofErr w:type="spellStart"/>
      <w:r w:rsidRPr="008110EF">
        <w:rPr>
          <w:lang w:val="en-GB"/>
        </w:rPr>
        <w:t>sCellDeactivationTimer</w:t>
      </w:r>
      <w:proofErr w:type="spellEnd"/>
      <w:r>
        <w:rPr>
          <w:lang w:val="en-GB"/>
        </w:rPr>
        <w:t xml:space="preserve"> expires. </w:t>
      </w:r>
    </w:p>
    <w:p w14:paraId="263E4263" w14:textId="021C0A1A" w:rsidR="007618D1" w:rsidRDefault="00D206A2" w:rsidP="005C3DB0">
      <w:pPr>
        <w:rPr>
          <w:lang w:val="en-GB"/>
        </w:rPr>
      </w:pPr>
      <w:r>
        <w:rPr>
          <w:noProof/>
          <w:lang w:val="en-GB"/>
        </w:rPr>
        <w:drawing>
          <wp:inline distT="0" distB="0" distL="0" distR="0" wp14:anchorId="61CDA629" wp14:editId="43A0925E">
            <wp:extent cx="5789930" cy="187388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89930" cy="1873885"/>
                    </a:xfrm>
                    <a:prstGeom prst="rect">
                      <a:avLst/>
                    </a:prstGeom>
                    <a:noFill/>
                    <a:ln>
                      <a:noFill/>
                    </a:ln>
                  </pic:spPr>
                </pic:pic>
              </a:graphicData>
            </a:graphic>
          </wp:inline>
        </w:drawing>
      </w:r>
    </w:p>
    <w:p w14:paraId="68A53821" w14:textId="509915CB" w:rsidR="00D206A2" w:rsidRPr="00AE1976" w:rsidRDefault="00D206A2" w:rsidP="00D206A2">
      <w:pPr>
        <w:jc w:val="center"/>
        <w:rPr>
          <w:rFonts w:eastAsia="Malgun Gothic"/>
          <w:b/>
          <w:lang w:val="en-GB"/>
        </w:rPr>
      </w:pPr>
      <w:bookmarkStart w:id="47" w:name="_Ref110022179"/>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3</w:t>
      </w:r>
      <w:r w:rsidRPr="001E018D">
        <w:rPr>
          <w:rFonts w:eastAsia="Malgun Gothic"/>
          <w:b/>
          <w:lang w:val="en-GB"/>
        </w:rPr>
        <w:fldChar w:fldCharType="end"/>
      </w:r>
      <w:bookmarkEnd w:id="47"/>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deactivation (via </w:t>
      </w:r>
      <w:proofErr w:type="spellStart"/>
      <w:r w:rsidRPr="00D206A2">
        <w:rPr>
          <w:rFonts w:eastAsia="Malgun Gothic"/>
          <w:b/>
          <w:bCs/>
          <w:lang w:val="en-GB"/>
        </w:rPr>
        <w:t>sCellDeactivationTimer</w:t>
      </w:r>
      <w:proofErr w:type="spellEnd"/>
      <w:r>
        <w:rPr>
          <w:rFonts w:eastAsia="Malgun Gothic"/>
          <w:b/>
          <w:bCs/>
          <w:lang w:val="en-GB"/>
        </w:rPr>
        <w:t>) timeline</w:t>
      </w:r>
    </w:p>
    <w:p w14:paraId="4BB636AC" w14:textId="4F979CC5" w:rsidR="007618D1" w:rsidRDefault="007618D1" w:rsidP="005C3DB0">
      <w:pPr>
        <w:rPr>
          <w:lang w:val="en-GB"/>
        </w:rPr>
      </w:pPr>
    </w:p>
    <w:p w14:paraId="37F894C8" w14:textId="416524E4" w:rsidR="008110EF" w:rsidRDefault="008110EF" w:rsidP="008110EF">
      <w:pPr>
        <w:spacing w:after="0"/>
        <w:jc w:val="both"/>
        <w:rPr>
          <w:b/>
          <w:bCs/>
        </w:rPr>
      </w:pPr>
      <w:r>
        <w:rPr>
          <w:b/>
          <w:bCs/>
          <w:u w:val="single"/>
          <w:lang w:val="en-GB" w:eastAsia="zh-CN"/>
        </w:rPr>
        <w:t xml:space="preserve">Proposal </w:t>
      </w:r>
      <w:r w:rsidR="005E09D0">
        <w:rPr>
          <w:b/>
          <w:bCs/>
          <w:u w:val="single"/>
          <w:lang w:val="en-GB" w:eastAsia="zh-CN"/>
        </w:rPr>
        <w:t>2</w:t>
      </w:r>
      <w:r>
        <w:rPr>
          <w:b/>
          <w:bCs/>
          <w:u w:val="single"/>
          <w:lang w:val="en-GB" w:eastAsia="zh-CN"/>
        </w:rPr>
        <w:t>:</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UE receives in a PDSCH</w:t>
      </w:r>
      <w:r>
        <w:rPr>
          <w:b/>
          <w:i/>
        </w:rPr>
        <w:t xml:space="preserve"> in slot </w:t>
      </w:r>
      <w:proofErr w:type="spellStart"/>
      <w:r>
        <w:rPr>
          <w:b/>
          <w:i/>
        </w:rPr>
        <w:t>n</w:t>
      </w:r>
      <w:proofErr w:type="spellEnd"/>
      <w:r w:rsidRPr="001962EA">
        <w:rPr>
          <w:b/>
          <w:i/>
        </w:rPr>
        <w:t xml:space="preserve"> a </w:t>
      </w:r>
      <w:r w:rsidR="00C44961">
        <w:rPr>
          <w:b/>
          <w:i/>
        </w:rPr>
        <w:t>de</w:t>
      </w:r>
      <w:r w:rsidRPr="001962EA">
        <w:rPr>
          <w:b/>
          <w:i/>
        </w:rPr>
        <w:t xml:space="preserve">activation command for </w:t>
      </w:r>
      <w:r w:rsidR="006414E1">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sidR="006414E1">
        <w:rPr>
          <w:rFonts w:eastAsiaTheme="minorEastAsia"/>
          <w:b/>
          <w:i/>
          <w:lang w:eastAsia="zh-CN"/>
        </w:rPr>
        <w:t>stop to</w:t>
      </w:r>
      <w:r>
        <w:rPr>
          <w:rFonts w:eastAsiaTheme="minorEastAsia"/>
          <w:b/>
          <w:i/>
          <w:lang w:eastAsia="zh-CN"/>
        </w:rPr>
        <w:t xml:space="preserve">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w:t>
      </w:r>
      <w:r w:rsidR="006414E1">
        <w:rPr>
          <w:rFonts w:cs="Times"/>
          <w:b/>
          <w:i/>
          <w:shd w:val="clear" w:color="auto" w:fill="FFFFFF"/>
          <w:lang w:eastAsia="zh-CN"/>
        </w:rPr>
        <w:t>after</w:t>
      </w:r>
      <w:r>
        <w:rPr>
          <w:rFonts w:cs="Times"/>
          <w:b/>
          <w:i/>
          <w:shd w:val="clear" w:color="auto" w:fill="FFFFFF"/>
          <w:lang w:eastAsia="zh-CN"/>
        </w:rPr>
        <w:t xml:space="preserve">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sidR="00637690">
        <w:rPr>
          <w:b/>
          <w:bCs/>
          <w:i/>
          <w:iCs/>
          <w:lang w:val="en-GB" w:eastAsia="zh-CN"/>
        </w:rPr>
        <w:t>and</w:t>
      </w:r>
      <w:r w:rsidRPr="00D47C8C">
        <w:rPr>
          <w:rFonts w:hint="eastAsia"/>
          <w:b/>
          <w:bCs/>
          <w:i/>
          <w:iCs/>
          <w:lang w:val="en-GB" w:eastAsia="zh-CN"/>
        </w:rPr>
        <w:t xml:space="preserve"> slot</w:t>
      </w:r>
      <w:r w:rsidRPr="00D47C8C">
        <w:rPr>
          <w:b/>
          <w:bCs/>
          <w:i/>
          <w:iCs/>
          <w:lang w:val="en-GB" w:eastAsia="zh-CN"/>
        </w:rPr>
        <w:fldChar w:fldCharType="begin"/>
      </w:r>
      <w:r w:rsidRPr="00D47C8C">
        <w:rPr>
          <w:b/>
          <w:bCs/>
          <w:i/>
          <w:iCs/>
          <w:lang w:val="en-GB" w:eastAsia="zh-CN"/>
        </w:rPr>
        <w:instrText xml:space="preserve"> QUOTE </w:instrText>
      </w:r>
      <w:r w:rsidR="00820530">
        <w:rPr>
          <w:b/>
          <w:bCs/>
          <w:i/>
          <w:iCs/>
          <w:lang w:val="en-GB" w:eastAsia="zh-CN"/>
        </w:rPr>
        <w:pict w14:anchorId="41C8307A">
          <v:shape id="_x0000_i1028"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58C9CD43" w14:textId="50D45E4D" w:rsidR="006414E1" w:rsidRDefault="006414E1" w:rsidP="008110EF">
      <w:pPr>
        <w:spacing w:after="0"/>
        <w:jc w:val="both"/>
        <w:rPr>
          <w:b/>
          <w:bCs/>
        </w:rPr>
      </w:pPr>
    </w:p>
    <w:p w14:paraId="7981B089" w14:textId="565CCE5A" w:rsidR="006414E1" w:rsidRPr="00D47C8C" w:rsidRDefault="006414E1" w:rsidP="006414E1">
      <w:pPr>
        <w:spacing w:after="0"/>
        <w:jc w:val="both"/>
        <w:rPr>
          <w:b/>
          <w:bCs/>
        </w:rPr>
      </w:pPr>
      <w:r>
        <w:rPr>
          <w:b/>
          <w:bCs/>
          <w:u w:val="single"/>
          <w:lang w:val="en-GB" w:eastAsia="zh-CN"/>
        </w:rPr>
        <w:t xml:space="preserve">Proposal </w:t>
      </w:r>
      <w:r w:rsidR="005E09D0">
        <w:rPr>
          <w:b/>
          <w:bCs/>
          <w:u w:val="single"/>
          <w:lang w:val="en-GB" w:eastAsia="zh-CN"/>
        </w:rPr>
        <w:t>3</w:t>
      </w:r>
      <w:r>
        <w:rPr>
          <w:b/>
          <w:bCs/>
          <w:u w:val="single"/>
          <w:lang w:val="en-GB" w:eastAsia="zh-CN"/>
        </w:rPr>
        <w:t>:</w:t>
      </w:r>
      <w:r w:rsidRPr="00C36E8B">
        <w:rPr>
          <w:b/>
          <w:bCs/>
          <w:lang w:val="en-GB" w:eastAsia="zh-CN"/>
        </w:rPr>
        <w:t xml:space="preserve"> </w:t>
      </w:r>
      <w:r>
        <w:rPr>
          <w:b/>
          <w:bCs/>
          <w:lang w:val="en-GB" w:eastAsia="zh-CN"/>
        </w:rPr>
        <w:t xml:space="preserve">For semi-static PUCCH cell switch, if </w:t>
      </w:r>
      <w:proofErr w:type="spellStart"/>
      <w:r w:rsidRPr="00D206A2">
        <w:rPr>
          <w:rFonts w:eastAsia="Malgun Gothic"/>
          <w:b/>
          <w:bCs/>
          <w:lang w:val="en-GB"/>
        </w:rPr>
        <w:t>sCellDeactivationTimer</w:t>
      </w:r>
      <w:proofErr w:type="spellEnd"/>
      <w:r>
        <w:rPr>
          <w:b/>
          <w:bCs/>
          <w:lang w:val="en-GB" w:eastAsia="zh-CN"/>
        </w:rPr>
        <w:t xml:space="preserve"> expires </w:t>
      </w:r>
      <w:r>
        <w:rPr>
          <w:b/>
          <w:i/>
        </w:rPr>
        <w:t>in slot n</w:t>
      </w:r>
      <w:r w:rsidRPr="001962EA">
        <w:rPr>
          <w:b/>
          <w:i/>
        </w:rPr>
        <w:t xml:space="preserve"> for </w:t>
      </w:r>
      <w:r>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Pr>
          <w:b/>
          <w:bCs/>
        </w:rPr>
        <w:t xml:space="preserve">. </w:t>
      </w:r>
    </w:p>
    <w:p w14:paraId="0EA4A2FF" w14:textId="4B59F72C" w:rsidR="005C3DB0" w:rsidRDefault="005C3DB0">
      <w:pPr>
        <w:pStyle w:val="Heading1"/>
      </w:pPr>
      <w:r>
        <w:t xml:space="preserve">Timeline for </w:t>
      </w:r>
      <w:proofErr w:type="spellStart"/>
      <w:r>
        <w:t>Scell</w:t>
      </w:r>
      <w:proofErr w:type="spellEnd"/>
      <w:r>
        <w:t xml:space="preserve"> from active to dormancy</w:t>
      </w:r>
    </w:p>
    <w:p w14:paraId="74153F1C" w14:textId="60574830" w:rsidR="005C3DB0" w:rsidRPr="00627ABA" w:rsidRDefault="00627ABA" w:rsidP="00627ABA">
      <w:pPr>
        <w:spacing w:after="120"/>
        <w:jc w:val="both"/>
        <w:rPr>
          <w:rFonts w:eastAsiaTheme="minorEastAsia"/>
          <w:lang w:eastAsia="zh-CN"/>
        </w:rPr>
      </w:pPr>
      <w:r>
        <w:rPr>
          <w:noProof/>
        </w:rPr>
        <mc:AlternateContent>
          <mc:Choice Requires="wps">
            <w:drawing>
              <wp:anchor distT="45720" distB="45720" distL="114300" distR="114300" simplePos="0" relativeHeight="251669504" behindDoc="0" locked="0" layoutInCell="1" allowOverlap="1" wp14:anchorId="6EBD8822" wp14:editId="63744B3A">
                <wp:simplePos x="0" y="0"/>
                <wp:positionH relativeFrom="margin">
                  <wp:posOffset>-635</wp:posOffset>
                </wp:positionH>
                <wp:positionV relativeFrom="paragraph">
                  <wp:posOffset>306070</wp:posOffset>
                </wp:positionV>
                <wp:extent cx="6400800" cy="402590"/>
                <wp:effectExtent l="0" t="0" r="19050" b="1651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02590"/>
                        </a:xfrm>
                        <a:prstGeom prst="rect">
                          <a:avLst/>
                        </a:prstGeom>
                        <a:solidFill>
                          <a:srgbClr val="FFFFFF"/>
                        </a:solidFill>
                        <a:ln w="9525">
                          <a:solidFill>
                            <a:srgbClr val="000000"/>
                          </a:solidFill>
                          <a:miter lim="800000"/>
                          <a:headEnd/>
                          <a:tailEnd/>
                        </a:ln>
                      </wps:spPr>
                      <wps:txbx>
                        <w:txbxContent>
                          <w:p w14:paraId="33521E68" w14:textId="42D1FD87" w:rsidR="00627ABA" w:rsidRDefault="00627ABA" w:rsidP="00627ABA">
                            <w:r w:rsidRPr="00D40E2A">
                              <w:t xml:space="preserve">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D8822" id="_x0000_s1030" type="#_x0000_t202" style="position:absolute;left:0;text-align:left;margin-left:-.05pt;margin-top:24.1pt;width:7in;height:31.7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">
                <v:textbox>
                  <w:txbxContent>
                    <w:p w14:paraId="33521E68" w14:textId="42D1FD87" w:rsidR="00627ABA" w:rsidRDefault="00627ABA" w:rsidP="00627ABA">
                      <w:r w:rsidRPr="00D40E2A">
                        <w:t xml:space="preserve">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txbxContent>
                </v:textbox>
                <w10:wrap type="square" anchorx="margin"/>
              </v:shape>
            </w:pict>
          </mc:Fallback>
        </mc:AlternateContent>
      </w:r>
      <w:r w:rsidR="00A54621">
        <w:rPr>
          <w:rFonts w:eastAsiaTheme="minorEastAsia" w:hint="eastAsia"/>
          <w:lang w:eastAsia="zh-CN"/>
        </w:rPr>
        <w:t xml:space="preserve">For </w:t>
      </w:r>
      <w:proofErr w:type="spellStart"/>
      <w:r w:rsidR="00A54621">
        <w:rPr>
          <w:rFonts w:eastAsiaTheme="minorEastAsia" w:hint="eastAsia"/>
          <w:lang w:eastAsia="zh-CN"/>
        </w:rPr>
        <w:t>SCell</w:t>
      </w:r>
      <w:proofErr w:type="spellEnd"/>
      <w:r w:rsidR="00A54621">
        <w:rPr>
          <w:rFonts w:eastAsiaTheme="minorEastAsia" w:hint="eastAsia"/>
          <w:lang w:eastAsia="zh-CN"/>
        </w:rPr>
        <w:t xml:space="preserve"> dormancy, the following is defined in </w:t>
      </w:r>
      <w:r w:rsidR="00A54621">
        <w:rPr>
          <w:rFonts w:eastAsiaTheme="minorEastAsia"/>
          <w:lang w:eastAsia="zh-CN"/>
        </w:rPr>
        <w:t xml:space="preserve">TS </w:t>
      </w:r>
      <w:r w:rsidR="00A54621">
        <w:rPr>
          <w:rFonts w:eastAsiaTheme="minorEastAsia" w:hint="eastAsia"/>
          <w:lang w:eastAsia="zh-CN"/>
        </w:rPr>
        <w:t>38.213</w:t>
      </w:r>
      <w:r w:rsidR="00A54621">
        <w:rPr>
          <w:rFonts w:eastAsiaTheme="minorEastAsia"/>
          <w:lang w:eastAsia="zh-CN"/>
        </w:rPr>
        <w:t>.</w:t>
      </w:r>
    </w:p>
    <w:p w14:paraId="692016E3" w14:textId="1B013A7F" w:rsidR="00627ABA" w:rsidRDefault="00627ABA" w:rsidP="005C3DB0"/>
    <w:p w14:paraId="0CC6A96C" w14:textId="192DCD04" w:rsidR="00A54621" w:rsidRDefault="00627ABA" w:rsidP="005C3DB0">
      <w:r>
        <w:rPr>
          <w:noProof/>
        </w:rPr>
        <w:lastRenderedPageBreak/>
        <mc:AlternateContent>
          <mc:Choice Requires="wps">
            <w:drawing>
              <wp:anchor distT="45720" distB="45720" distL="114300" distR="114300" simplePos="0" relativeHeight="251667456" behindDoc="0" locked="0" layoutInCell="1" allowOverlap="1" wp14:anchorId="5A7A574A" wp14:editId="0E383C1E">
                <wp:simplePos x="0" y="0"/>
                <wp:positionH relativeFrom="margin">
                  <wp:posOffset>8255</wp:posOffset>
                </wp:positionH>
                <wp:positionV relativeFrom="paragraph">
                  <wp:posOffset>252730</wp:posOffset>
                </wp:positionV>
                <wp:extent cx="6400800" cy="2783840"/>
                <wp:effectExtent l="0" t="0" r="19050" b="16510"/>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783840"/>
                        </a:xfrm>
                        <a:prstGeom prst="rect">
                          <a:avLst/>
                        </a:prstGeom>
                        <a:solidFill>
                          <a:srgbClr val="FFFFFF"/>
                        </a:solidFill>
                        <a:ln w="9525">
                          <a:solidFill>
                            <a:srgbClr val="000000"/>
                          </a:solidFill>
                          <a:miter lim="800000"/>
                          <a:headEnd/>
                          <a:tailEnd/>
                        </a:ln>
                      </wps:spPr>
                      <wps:txbx>
                        <w:txbxContent>
                          <w:p w14:paraId="779517C1" w14:textId="05F7A582" w:rsidR="00627ABA" w:rsidRDefault="00627ABA" w:rsidP="00627ABA">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2DBD4718" w14:textId="409F329C" w:rsidR="00627ABA" w:rsidRDefault="00627ABA" w:rsidP="00627ABA">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515D207C" w14:textId="77777777" w:rsidR="00627ABA" w:rsidRDefault="00627ABA" w:rsidP="00627ABA">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CB41ACC" w14:textId="77777777" w:rsidR="00627ABA" w:rsidRDefault="00627ABA" w:rsidP="00627ABA">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p>
                          <w:p w14:paraId="2474F793" w14:textId="77777777" w:rsidR="00627ABA" w:rsidRPr="00415158" w:rsidRDefault="00627ABA" w:rsidP="00627ABA">
                            <w:pPr>
                              <w:ind w:left="568" w:hanging="284"/>
                            </w:pPr>
                            <w:r w:rsidRPr="00415158">
                              <w:t>-</w:t>
                            </w:r>
                            <w:r w:rsidRPr="00415158">
                              <w:tab/>
                            </w:r>
                            <w:r w:rsidRPr="00415158">
                              <w:rPr>
                                <w:lang w:eastAsia="zh-CN"/>
                              </w:rPr>
                              <w:t xml:space="preserve">X equals to the length of 1 slot </w:t>
                            </w:r>
                            <w:r w:rsidRPr="00415158">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0D795545" w14:textId="650E9827" w:rsidR="00627ABA" w:rsidRDefault="00627ABA" w:rsidP="00627ABA">
                            <w:r w:rsidRPr="009C5807">
                              <w:t>-</w:t>
                            </w:r>
                            <w:r w:rsidRPr="009C5807">
                              <w:tab/>
                            </w:r>
                            <w:r>
                              <w:t>Z</w:t>
                            </w:r>
                            <w:r w:rsidRPr="001E36E8">
                              <w:t xml:space="preserve"> </w:t>
                            </w:r>
                            <w:r>
                              <w:t>equals to the length of 1 slot corresponding to the SCS of the serving cell where UE receives dormancy indication.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7A574A" id="_x0000_s1031" type="#_x0000_t202" style="position:absolute;margin-left:.65pt;margin-top:19.9pt;width:7in;height:219.2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P6zFw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">
                <v:textbox>
                  <w:txbxContent>
                    <w:p w14:paraId="779517C1" w14:textId="05F7A582" w:rsidR="00627ABA" w:rsidRDefault="00627ABA" w:rsidP="00627ABA">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2DBD4718" w14:textId="409F329C" w:rsidR="00627ABA" w:rsidRDefault="00627ABA" w:rsidP="00627ABA">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515D207C" w14:textId="77777777" w:rsidR="00627ABA" w:rsidRDefault="00627ABA" w:rsidP="00627ABA">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CB41ACC" w14:textId="77777777" w:rsidR="00627ABA" w:rsidRDefault="00627ABA" w:rsidP="00627ABA">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p>
                    <w:p w14:paraId="2474F793" w14:textId="77777777" w:rsidR="00627ABA" w:rsidRPr="00415158" w:rsidRDefault="00627ABA" w:rsidP="00627ABA">
                      <w:pPr>
                        <w:ind w:left="568" w:hanging="284"/>
                      </w:pPr>
                      <w:r w:rsidRPr="00415158">
                        <w:t>-</w:t>
                      </w:r>
                      <w:r w:rsidRPr="00415158">
                        <w:tab/>
                      </w:r>
                      <w:r w:rsidRPr="00415158">
                        <w:rPr>
                          <w:lang w:eastAsia="zh-CN"/>
                        </w:rPr>
                        <w:t xml:space="preserve">X equals to the length of 1 slot </w:t>
                      </w:r>
                      <w:r w:rsidRPr="00415158">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0D795545" w14:textId="650E9827" w:rsidR="00627ABA" w:rsidRDefault="00627ABA" w:rsidP="00627ABA">
                      <w:r w:rsidRPr="009C5807">
                        <w:t>-</w:t>
                      </w:r>
                      <w:r w:rsidRPr="009C5807">
                        <w:tab/>
                      </w:r>
                      <w:r>
                        <w:t>Z</w:t>
                      </w:r>
                      <w:r w:rsidRPr="001E36E8">
                        <w:t xml:space="preserve"> </w:t>
                      </w:r>
                      <w:r>
                        <w:t>equals to the length of 1 slot corresponding to the SCS of the serving cell where UE receives dormancy indication.</w:t>
                      </w:r>
                    </w:p>
                  </w:txbxContent>
                </v:textbox>
                <w10:wrap type="square" anchorx="margin"/>
              </v:shape>
            </w:pict>
          </mc:Fallback>
        </mc:AlternateContent>
      </w:r>
      <w:r w:rsidR="00A54621">
        <w:t>The following is defined in TS 38.133.</w:t>
      </w:r>
    </w:p>
    <w:p w14:paraId="24E1B842" w14:textId="0A9FE705" w:rsidR="00627ABA" w:rsidRDefault="003766AF" w:rsidP="005C3DB0">
      <w:r>
        <w:t xml:space="preserve">Based on the above specifications, </w:t>
      </w:r>
      <w:r w:rsidR="00637690">
        <w:t xml:space="preserve">one can notice that TS 38.213 does not define any timeline for </w:t>
      </w:r>
      <w:proofErr w:type="spellStart"/>
      <w:r w:rsidR="00637690">
        <w:t>Scell</w:t>
      </w:r>
      <w:proofErr w:type="spellEnd"/>
      <w:r w:rsidR="00637690">
        <w:t xml:space="preserve"> dormancy. The timeline is actually defined in TS38.133, which</w:t>
      </w:r>
      <w:r>
        <w:t xml:space="preserve"> can be illustrated as in </w:t>
      </w:r>
      <w:r w:rsidR="002D5033">
        <w:fldChar w:fldCharType="begin"/>
      </w:r>
      <w:r w:rsidR="002D5033">
        <w:instrText xml:space="preserve"> REF _Ref110026016 \h </w:instrText>
      </w:r>
      <w:r w:rsidR="002D5033">
        <w:fldChar w:fldCharType="separate"/>
      </w:r>
      <w:r w:rsidR="002D5033" w:rsidRPr="001E018D">
        <w:rPr>
          <w:rFonts w:eastAsia="Malgun Gothic"/>
          <w:b/>
          <w:lang w:val="en-GB"/>
        </w:rPr>
        <w:t xml:space="preserve">Fig </w:t>
      </w:r>
      <w:r w:rsidR="002D5033">
        <w:rPr>
          <w:rFonts w:eastAsia="Malgun Gothic"/>
          <w:b/>
          <w:noProof/>
          <w:lang w:val="en-GB"/>
        </w:rPr>
        <w:t>4</w:t>
      </w:r>
      <w:r w:rsidR="002D5033">
        <w:fldChar w:fldCharType="end"/>
      </w:r>
      <w:r w:rsidR="002D5033">
        <w:t xml:space="preserve">. It is obvious that a UE not able to transmit on </w:t>
      </w:r>
      <w:proofErr w:type="spellStart"/>
      <w:r w:rsidR="002D5033">
        <w:t>Scell</w:t>
      </w:r>
      <w:proofErr w:type="spellEnd"/>
      <w:r w:rsidR="002D5033">
        <w:t xml:space="preserve"> after slot n+</w:t>
      </w:r>
      <w:r w:rsidR="002D5033" w:rsidRPr="002D5033">
        <w:t xml:space="preserve"> </w:t>
      </w:r>
      <w:proofErr w:type="spellStart"/>
      <w:r w:rsidR="002D5033" w:rsidRPr="00A3581A">
        <w:t>T</w:t>
      </w:r>
      <w:r w:rsidR="002D5033" w:rsidRPr="00A3581A">
        <w:rPr>
          <w:vertAlign w:val="subscript"/>
        </w:rPr>
        <w:t>dormantBWPswitchDelay</w:t>
      </w:r>
      <w:proofErr w:type="spellEnd"/>
      <w:r w:rsidR="002D5033" w:rsidRPr="002D5033">
        <w:t xml:space="preserve">. </w:t>
      </w:r>
      <w:r w:rsidR="00F11031">
        <w:t xml:space="preserve">Furthermore, UE can actually stop </w:t>
      </w:r>
      <w:proofErr w:type="spellStart"/>
      <w:r w:rsidR="00F11031">
        <w:t>Scell</w:t>
      </w:r>
      <w:proofErr w:type="spellEnd"/>
      <w:r w:rsidR="00F11031">
        <w:t xml:space="preserve"> switch earlier. For example, </w:t>
      </w:r>
      <w:r w:rsidR="00637690">
        <w:t xml:space="preserve">if slot </w:t>
      </w:r>
      <w:proofErr w:type="spellStart"/>
      <w:r w:rsidR="00637690" w:rsidRPr="000365F5">
        <w:t>n+k</w:t>
      </w:r>
      <w:proofErr w:type="spellEnd"/>
      <w:r w:rsidR="000365F5">
        <w:t xml:space="preserve"> is earlier than slot n+</w:t>
      </w:r>
      <w:r w:rsidR="000365F5" w:rsidRPr="000365F5">
        <w:t xml:space="preserve"> </w:t>
      </w:r>
      <w:proofErr w:type="spellStart"/>
      <w:r w:rsidR="000365F5" w:rsidRPr="00A3581A">
        <w:t>T</w:t>
      </w:r>
      <w:r w:rsidR="000365F5" w:rsidRPr="00A3581A">
        <w:rPr>
          <w:vertAlign w:val="subscript"/>
        </w:rPr>
        <w:t>dormantBWPswitchDelay</w:t>
      </w:r>
      <w:proofErr w:type="spellEnd"/>
      <w:r w:rsidR="00637690" w:rsidRPr="000365F5">
        <w:t xml:space="preserve">, </w:t>
      </w:r>
      <w:r w:rsidR="000365F5">
        <w:t xml:space="preserve">UE could stop the semi-static PUCCH cell switch after slot </w:t>
      </w:r>
      <w:proofErr w:type="spellStart"/>
      <w:r w:rsidR="000365F5">
        <w:t>n+k</w:t>
      </w:r>
      <w:proofErr w:type="spellEnd"/>
      <w:r w:rsidR="000365F5">
        <w:t xml:space="preserve">, </w:t>
      </w:r>
      <w:r w:rsidR="00637690" w:rsidRPr="000365F5">
        <w:t xml:space="preserve">where </w:t>
      </w:r>
      <m:oMath>
        <m:sSubSup>
          <m:sSubSupPr>
            <m:ctrlPr>
              <w:rPr>
                <w:rFonts w:ascii="Cambria Math" w:hAnsi="Cambria Math"/>
              </w:rPr>
            </m:ctrlPr>
          </m:sSubSupPr>
          <m:e>
            <m:r>
              <w:rPr>
                <w:rFonts w:ascii="Cambria Math" w:hAnsi="Cambria Math"/>
              </w:rPr>
              <m:t>k</m:t>
            </m:r>
            <m:r>
              <m:rPr>
                <m:sty m:val="p"/>
              </m:rPr>
              <w:rPr>
                <w:rFonts w:ascii="Cambria Math" w:hAnsi="Cambria Math"/>
              </w:rPr>
              <m:t>=</m:t>
            </m:r>
            <m:r>
              <w:rPr>
                <w:rFonts w:ascii="Cambria Math" w:hAnsi="Cambria Math"/>
              </w:rPr>
              <m:t>m</m:t>
            </m:r>
            <m:r>
              <m:rPr>
                <m:sty m:val="p"/>
              </m:rPr>
              <w:rPr>
                <w:rFonts w:ascii="Cambria Math" w:hAnsi="Cambria Math"/>
              </w:rPr>
              <m:t xml:space="preserve">+3 </m:t>
            </m:r>
            <m:r>
              <w:rPr>
                <w:rFonts w:ascii="Cambria Math" w:hAnsi="Cambria Math"/>
              </w:rPr>
              <m:t>N</m:t>
            </m:r>
          </m:e>
          <m:sub>
            <m:r>
              <m:rPr>
                <m:nor/>
              </m:rPr>
              <m:t>slot</m:t>
            </m:r>
          </m:sub>
          <m:sup>
            <m:r>
              <m:rPr>
                <m:nor/>
              </m:rPr>
              <m:t>subframe</m:t>
            </m:r>
            <m:r>
              <m:rPr>
                <m:sty m:val="p"/>
              </m:rPr>
              <w:rPr>
                <w:rFonts w:ascii="Cambria Math" w:hAnsi="Cambria Math"/>
              </w:rPr>
              <m:t>,</m:t>
            </m:r>
            <m:r>
              <w:rPr>
                <w:rFonts w:ascii="Cambria Math" w:hAnsi="Cambria Math"/>
              </w:rPr>
              <m:t>μ</m:t>
            </m:r>
          </m:sup>
        </m:sSubSup>
        <m:r>
          <m:rPr>
            <m:sty m:val="p"/>
          </m:rPr>
          <w:rPr>
            <w:rFonts w:ascii="Cambria Math" w:hAnsi="Cambria Math"/>
          </w:rPr>
          <m:t>+1</m:t>
        </m:r>
      </m:oMath>
      <w:r w:rsidR="00637690" w:rsidRPr="000365F5">
        <w:t xml:space="preserve"> and</w:t>
      </w:r>
      <w:r w:rsidR="00637690" w:rsidRPr="000365F5">
        <w:rPr>
          <w:rFonts w:hint="eastAsia"/>
        </w:rPr>
        <w:t xml:space="preserve"> slot</w:t>
      </w:r>
      <w:r w:rsidR="00637690" w:rsidRPr="000365F5">
        <w:fldChar w:fldCharType="begin"/>
      </w:r>
      <w:r w:rsidR="00637690" w:rsidRPr="000365F5">
        <w:instrText xml:space="preserve"> QUOTE </w:instrText>
      </w:r>
      <w:r w:rsidR="00820530">
        <w:pict w14:anchorId="6151FD34">
          <v:shape id="_x0000_i1029"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637690" w:rsidRPr="000365F5">
        <w:instrText xml:space="preserve"> </w:instrText>
      </w:r>
      <w:r w:rsidR="00637690" w:rsidRPr="000365F5">
        <w:fldChar w:fldCharType="end"/>
      </w:r>
      <w:r w:rsidR="00637690" w:rsidRPr="000365F5">
        <w:t xml:space="preserve"> </w:t>
      </w:r>
      <w:proofErr w:type="spellStart"/>
      <w:r w:rsidR="00637690" w:rsidRPr="000365F5">
        <w:rPr>
          <w:rFonts w:hint="eastAsia"/>
        </w:rPr>
        <w:t>n+m</w:t>
      </w:r>
      <w:proofErr w:type="spellEnd"/>
      <w:r w:rsidR="00637690" w:rsidRPr="000365F5">
        <w:rPr>
          <w:rFonts w:hint="eastAsia"/>
        </w:rPr>
        <w:t xml:space="preserve"> </w:t>
      </w:r>
      <w:r w:rsidR="00637690" w:rsidRPr="000365F5">
        <w:t xml:space="preserve">is a slot </w:t>
      </w:r>
      <w:r w:rsidR="00637690" w:rsidRPr="000365F5">
        <w:rPr>
          <w:rFonts w:hint="eastAsia"/>
        </w:rPr>
        <w:t>indicated for</w:t>
      </w:r>
      <w:r w:rsidR="00637690" w:rsidRPr="000365F5">
        <w:t xml:space="preserve"> PUCCH transmission with HARQ-ACK information for the </w:t>
      </w:r>
      <w:proofErr w:type="spellStart"/>
      <w:r w:rsidR="000365F5">
        <w:t>Scell</w:t>
      </w:r>
      <w:proofErr w:type="spellEnd"/>
      <w:r w:rsidR="000365F5">
        <w:t xml:space="preserve"> dormancy PDCCH</w:t>
      </w:r>
      <w:r w:rsidR="00637690" w:rsidRPr="000365F5">
        <w:t xml:space="preserve"> reception</w:t>
      </w:r>
      <w:r w:rsidR="000365F5">
        <w:t>.</w:t>
      </w:r>
      <w:r w:rsidR="000B2C9A">
        <w:t xml:space="preserve"> The benefit of slot PUCCH cell switch earlier is to eliminate the uncertainty at gNB to receive PUCCH from </w:t>
      </w:r>
      <w:proofErr w:type="spellStart"/>
      <w:r w:rsidR="000B2C9A">
        <w:t>Pcell</w:t>
      </w:r>
      <w:proofErr w:type="spellEnd"/>
      <w:r w:rsidR="000B2C9A">
        <w:t xml:space="preserve"> or </w:t>
      </w:r>
      <w:proofErr w:type="spellStart"/>
      <w:r w:rsidR="000B2C9A">
        <w:t>Scell</w:t>
      </w:r>
      <w:proofErr w:type="spellEnd"/>
      <w:r w:rsidR="000B2C9A">
        <w:t xml:space="preserve">, after gNB send the </w:t>
      </w:r>
      <w:proofErr w:type="spellStart"/>
      <w:r w:rsidR="000B2C9A">
        <w:t>Scell</w:t>
      </w:r>
      <w:proofErr w:type="spellEnd"/>
      <w:r w:rsidR="000B2C9A">
        <w:t xml:space="preserve"> dormancy DCI. </w:t>
      </w:r>
    </w:p>
    <w:p w14:paraId="31B70551" w14:textId="578EDDB0" w:rsidR="00627ABA" w:rsidRDefault="00637690" w:rsidP="005C3DB0">
      <w:r>
        <w:rPr>
          <w:noProof/>
        </w:rPr>
        <w:drawing>
          <wp:inline distT="0" distB="0" distL="0" distR="0" wp14:anchorId="79E84273" wp14:editId="67FC5D29">
            <wp:extent cx="5789930" cy="1684020"/>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89930" cy="1684020"/>
                    </a:xfrm>
                    <a:prstGeom prst="rect">
                      <a:avLst/>
                    </a:prstGeom>
                    <a:noFill/>
                    <a:ln>
                      <a:noFill/>
                    </a:ln>
                  </pic:spPr>
                </pic:pic>
              </a:graphicData>
            </a:graphic>
          </wp:inline>
        </w:drawing>
      </w:r>
    </w:p>
    <w:p w14:paraId="6305CB89" w14:textId="15A15180" w:rsidR="003766AF" w:rsidRPr="00AE1976" w:rsidRDefault="003766AF" w:rsidP="003766AF">
      <w:pPr>
        <w:jc w:val="center"/>
        <w:rPr>
          <w:rFonts w:eastAsia="Malgun Gothic"/>
          <w:b/>
          <w:lang w:val="en-GB"/>
        </w:rPr>
      </w:pPr>
      <w:bookmarkStart w:id="48" w:name="_Ref1100260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4</w:t>
      </w:r>
      <w:r w:rsidRPr="001E018D">
        <w:rPr>
          <w:rFonts w:eastAsia="Malgun Gothic"/>
          <w:b/>
          <w:lang w:val="en-GB"/>
        </w:rPr>
        <w:fldChar w:fldCharType="end"/>
      </w:r>
      <w:bookmarkEnd w:id="48"/>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active to dormancy timeline</w:t>
      </w:r>
    </w:p>
    <w:p w14:paraId="36A0A825" w14:textId="4C5F584D" w:rsidR="00627ABA" w:rsidRPr="003766AF" w:rsidRDefault="00627ABA" w:rsidP="005C3DB0">
      <w:pPr>
        <w:rPr>
          <w:lang w:val="en-GB"/>
        </w:rPr>
      </w:pPr>
    </w:p>
    <w:p w14:paraId="00CB590B" w14:textId="32AA67F0" w:rsidR="00627ABA" w:rsidRDefault="00EF5916" w:rsidP="005C3DB0">
      <w:r>
        <w:t xml:space="preserve">Based on the above analysis, the following is proposed. </w:t>
      </w:r>
    </w:p>
    <w:p w14:paraId="0C114464" w14:textId="1FE2AEE8" w:rsidR="00627ABA" w:rsidRPr="003967D5" w:rsidRDefault="00EF5916" w:rsidP="003967D5">
      <w:pPr>
        <w:spacing w:after="0"/>
        <w:jc w:val="both"/>
        <w:rPr>
          <w:b/>
          <w:bCs/>
        </w:rPr>
      </w:pPr>
      <w:r>
        <w:rPr>
          <w:b/>
          <w:bCs/>
          <w:u w:val="single"/>
          <w:lang w:val="en-GB" w:eastAsia="zh-CN"/>
        </w:rPr>
        <w:t xml:space="preserve">Proposal </w:t>
      </w:r>
      <w:r w:rsidR="005E09D0">
        <w:rPr>
          <w:b/>
          <w:bCs/>
          <w:u w:val="single"/>
          <w:lang w:val="en-GB" w:eastAsia="zh-CN"/>
        </w:rPr>
        <w:t>4</w:t>
      </w:r>
      <w:r>
        <w:rPr>
          <w:b/>
          <w:bCs/>
          <w:u w:val="single"/>
          <w:lang w:val="en-GB" w:eastAsia="zh-CN"/>
        </w:rPr>
        <w:t>:</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 xml:space="preserve">UE receives in a </w:t>
      </w:r>
      <w:r>
        <w:rPr>
          <w:b/>
          <w:i/>
        </w:rPr>
        <w:t>PDCCH in slot n</w:t>
      </w:r>
      <w:r w:rsidRPr="001962EA">
        <w:rPr>
          <w:b/>
          <w:i/>
        </w:rPr>
        <w:t xml:space="preserve"> </w:t>
      </w:r>
      <w:r>
        <w:rPr>
          <w:b/>
          <w:i/>
        </w:rPr>
        <w:t xml:space="preserve">with </w:t>
      </w:r>
      <w:r w:rsidRPr="001962EA">
        <w:rPr>
          <w:b/>
          <w:i/>
        </w:rPr>
        <w:t xml:space="preserve">a </w:t>
      </w:r>
      <w:r>
        <w:rPr>
          <w:b/>
          <w:i/>
        </w:rPr>
        <w:t xml:space="preserve">DCI to turn an active </w:t>
      </w:r>
      <w:proofErr w:type="spellStart"/>
      <w:r>
        <w:rPr>
          <w:b/>
          <w:i/>
        </w:rPr>
        <w:t>Scell</w:t>
      </w:r>
      <w:proofErr w:type="spellEnd"/>
      <w:r>
        <w:rPr>
          <w:b/>
          <w:i/>
        </w:rPr>
        <w:t xml:space="preserve"> into dormancy</w:t>
      </w:r>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n+min</w:t>
      </w:r>
      <w:proofErr w:type="spellEnd"/>
      <w:r>
        <w:rPr>
          <w:rFonts w:cs="Times"/>
          <w:b/>
          <w:i/>
          <w:shd w:val="clear" w:color="auto" w:fill="FFFFFF"/>
          <w:lang w:eastAsia="zh-CN"/>
        </w:rPr>
        <w:t>(</w:t>
      </w:r>
      <w:proofErr w:type="spellStart"/>
      <w:r>
        <w:rPr>
          <w:rFonts w:cs="Times"/>
          <w:b/>
          <w:i/>
          <w:shd w:val="clear" w:color="auto" w:fill="FFFFFF"/>
          <w:lang w:eastAsia="zh-CN"/>
        </w:rPr>
        <w:t>k,</w:t>
      </w:r>
      <w:r w:rsidRPr="003967D5">
        <w:rPr>
          <w:b/>
          <w:bCs/>
          <w:i/>
          <w:iCs/>
        </w:rPr>
        <w:t>T</w:t>
      </w:r>
      <w:r w:rsidRPr="003967D5">
        <w:rPr>
          <w:b/>
          <w:bCs/>
          <w:i/>
          <w:iCs/>
          <w:vertAlign w:val="subscript"/>
        </w:rPr>
        <w:t>dormantBWPswitchDelay</w:t>
      </w:r>
      <w:proofErr w:type="spellEnd"/>
      <w:r w:rsidRPr="003967D5">
        <w:rPr>
          <w:rFonts w:cs="Times"/>
          <w:b/>
          <w:bCs/>
          <w:i/>
          <w:iCs/>
          <w:shd w:val="clear" w:color="auto" w:fill="FFFFFF"/>
          <w:lang w:eastAsia="zh-CN"/>
        </w:rPr>
        <w:t>),</w:t>
      </w:r>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Pr>
          <w:b/>
          <w:bCs/>
          <w:i/>
          <w:iCs/>
          <w:lang w:val="en-GB" w:eastAsia="zh-CN"/>
        </w:rPr>
        <w:t>and</w:t>
      </w:r>
      <w:r w:rsidRPr="00D47C8C">
        <w:rPr>
          <w:rFonts w:hint="eastAsia"/>
          <w:b/>
          <w:bCs/>
          <w:i/>
          <w:iCs/>
          <w:lang w:val="en-GB" w:eastAsia="zh-CN"/>
        </w:rPr>
        <w:t xml:space="preserve"> slot</w:t>
      </w:r>
      <w:r w:rsidRPr="00D47C8C">
        <w:rPr>
          <w:b/>
          <w:bCs/>
          <w:i/>
          <w:iCs/>
          <w:lang w:val="en-GB" w:eastAsia="zh-CN"/>
        </w:rPr>
        <w:fldChar w:fldCharType="begin"/>
      </w:r>
      <w:r w:rsidRPr="00D47C8C">
        <w:rPr>
          <w:b/>
          <w:bCs/>
          <w:i/>
          <w:iCs/>
          <w:lang w:val="en-GB" w:eastAsia="zh-CN"/>
        </w:rPr>
        <w:instrText xml:space="preserve"> QUOTE </w:instrText>
      </w:r>
      <w:r w:rsidR="00820530">
        <w:rPr>
          <w:b/>
          <w:bCs/>
          <w:i/>
          <w:iCs/>
          <w:lang w:val="en-GB" w:eastAsia="zh-CN"/>
        </w:rPr>
        <w:pict w14:anchorId="1124A5B2">
          <v:shape id="_x0000_i1030"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556C276D" w14:textId="12ABCDC4" w:rsidR="005C3DB0" w:rsidRDefault="005C3DB0">
      <w:pPr>
        <w:pStyle w:val="Heading1"/>
      </w:pPr>
      <w:r>
        <w:lastRenderedPageBreak/>
        <w:t xml:space="preserve">Timeline for </w:t>
      </w:r>
      <w:proofErr w:type="spellStart"/>
      <w:r>
        <w:t>Scell</w:t>
      </w:r>
      <w:proofErr w:type="spellEnd"/>
      <w:r>
        <w:t xml:space="preserve"> from dormancy to active</w:t>
      </w:r>
    </w:p>
    <w:p w14:paraId="305BAE4A" w14:textId="7EBBBBEB" w:rsidR="00D70826" w:rsidRDefault="00D70826" w:rsidP="005C3DB0">
      <w:pPr>
        <w:rPr>
          <w:lang w:val="en-GB"/>
        </w:rPr>
      </w:pPr>
      <w:r>
        <w:rPr>
          <w:noProof/>
        </w:rPr>
        <mc:AlternateContent>
          <mc:Choice Requires="wps">
            <w:drawing>
              <wp:anchor distT="45720" distB="45720" distL="114300" distR="114300" simplePos="0" relativeHeight="251671552" behindDoc="0" locked="0" layoutInCell="1" allowOverlap="1" wp14:anchorId="11AA00C1" wp14:editId="6A461F2B">
                <wp:simplePos x="0" y="0"/>
                <wp:positionH relativeFrom="margin">
                  <wp:align>left</wp:align>
                </wp:positionH>
                <wp:positionV relativeFrom="paragraph">
                  <wp:posOffset>382025</wp:posOffset>
                </wp:positionV>
                <wp:extent cx="6400800" cy="2783840"/>
                <wp:effectExtent l="0" t="0" r="19050" b="16510"/>
                <wp:wrapSquare wrapText="bothSides"/>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783840"/>
                        </a:xfrm>
                        <a:prstGeom prst="rect">
                          <a:avLst/>
                        </a:prstGeom>
                        <a:solidFill>
                          <a:srgbClr val="FFFFFF"/>
                        </a:solidFill>
                        <a:ln w="9525">
                          <a:solidFill>
                            <a:srgbClr val="000000"/>
                          </a:solidFill>
                          <a:miter lim="800000"/>
                          <a:headEnd/>
                          <a:tailEnd/>
                        </a:ln>
                      </wps:spPr>
                      <wps:txbx>
                        <w:txbxContent>
                          <w:p w14:paraId="64A85404" w14:textId="77777777" w:rsidR="00D70826" w:rsidRDefault="00D70826" w:rsidP="00D70826">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28AC0D2C" w14:textId="77777777" w:rsidR="00D70826" w:rsidRDefault="00D70826" w:rsidP="00D7082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B822427" w14:textId="77777777" w:rsidR="00D70826" w:rsidRDefault="00D70826" w:rsidP="00D7082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AB1DDD5" w14:textId="77777777" w:rsidR="00D70826" w:rsidRDefault="00D70826" w:rsidP="00D70826">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p>
                          <w:p w14:paraId="1498235A" w14:textId="77777777" w:rsidR="00D70826" w:rsidRPr="00415158" w:rsidRDefault="00D70826" w:rsidP="00D70826">
                            <w:pPr>
                              <w:ind w:left="568" w:hanging="284"/>
                            </w:pPr>
                            <w:r w:rsidRPr="00415158">
                              <w:t>-</w:t>
                            </w:r>
                            <w:r w:rsidRPr="00415158">
                              <w:tab/>
                            </w:r>
                            <w:r w:rsidRPr="00415158">
                              <w:rPr>
                                <w:lang w:eastAsia="zh-CN"/>
                              </w:rPr>
                              <w:t xml:space="preserve">X equals to the length of 1 slot </w:t>
                            </w:r>
                            <w:r w:rsidRPr="00415158">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2B90E79F" w14:textId="77777777" w:rsidR="00D70826" w:rsidRDefault="00D70826" w:rsidP="00D70826">
                            <w:r w:rsidRPr="009C5807">
                              <w:t>-</w:t>
                            </w:r>
                            <w:r w:rsidRPr="009C5807">
                              <w:tab/>
                            </w:r>
                            <w:r>
                              <w:t>Z</w:t>
                            </w:r>
                            <w:r w:rsidRPr="001E36E8">
                              <w:t xml:space="preserve"> </w:t>
                            </w:r>
                            <w:r>
                              <w:t>equals to the length of 1 slot corresponding to the SCS of the serving cell where UE receives dormancy indication.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AA00C1" id="_x0000_s1032" type="#_x0000_t202" style="position:absolute;margin-left:0;margin-top:30.1pt;width:7in;height:219.2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xyFg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">
                <v:textbox>
                  <w:txbxContent>
                    <w:p w14:paraId="64A85404" w14:textId="77777777" w:rsidR="00D70826" w:rsidRDefault="00D70826" w:rsidP="00D70826">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28AC0D2C" w14:textId="77777777" w:rsidR="00D70826" w:rsidRDefault="00D70826" w:rsidP="00D7082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B822427" w14:textId="77777777" w:rsidR="00D70826" w:rsidRDefault="00D70826" w:rsidP="00D7082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AB1DDD5" w14:textId="77777777" w:rsidR="00D70826" w:rsidRDefault="00D70826" w:rsidP="00D70826">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 xml:space="preserve">of the dormant BWP and the active BWP immediately before or after switching the BWP of the serving cell where BWP switching </w:t>
                      </w:r>
                      <w:proofErr w:type="gramStart"/>
                      <w:r>
                        <w:t>occurs;</w:t>
                      </w:r>
                      <w:proofErr w:type="gramEnd"/>
                    </w:p>
                    <w:p w14:paraId="1498235A" w14:textId="77777777" w:rsidR="00D70826" w:rsidRPr="00415158" w:rsidRDefault="00D70826" w:rsidP="00D70826">
                      <w:pPr>
                        <w:ind w:left="568" w:hanging="284"/>
                      </w:pPr>
                      <w:r w:rsidRPr="00415158">
                        <w:t>-</w:t>
                      </w:r>
                      <w:r w:rsidRPr="00415158">
                        <w:tab/>
                      </w:r>
                      <w:r w:rsidRPr="00415158">
                        <w:rPr>
                          <w:lang w:eastAsia="zh-CN"/>
                        </w:rPr>
                        <w:t xml:space="preserve">X equals to the length of 1 slot </w:t>
                      </w:r>
                      <w:r w:rsidRPr="00415158">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2B90E79F" w14:textId="77777777" w:rsidR="00D70826" w:rsidRDefault="00D70826" w:rsidP="00D70826">
                      <w:r w:rsidRPr="009C5807">
                        <w:t>-</w:t>
                      </w:r>
                      <w:r w:rsidRPr="009C5807">
                        <w:tab/>
                      </w:r>
                      <w:r>
                        <w:t>Z</w:t>
                      </w:r>
                      <w:r w:rsidRPr="001E36E8">
                        <w:t xml:space="preserve"> </w:t>
                      </w:r>
                      <w:r>
                        <w:t>equals to the length of 1 slot corresponding to the SCS of the serving cell where UE receives dormancy indication.</w:t>
                      </w:r>
                    </w:p>
                  </w:txbxContent>
                </v:textbox>
                <w10:wrap type="square" anchorx="margin"/>
              </v:shape>
            </w:pict>
          </mc:Fallback>
        </mc:AlternateContent>
      </w:r>
      <w:r>
        <w:rPr>
          <w:lang w:val="en-GB"/>
        </w:rPr>
        <w:t xml:space="preserve">When UE received a DCI which indicates an </w:t>
      </w:r>
      <w:proofErr w:type="spellStart"/>
      <w:r>
        <w:rPr>
          <w:lang w:val="en-GB"/>
        </w:rPr>
        <w:t>Scell</w:t>
      </w:r>
      <w:proofErr w:type="spellEnd"/>
      <w:r>
        <w:rPr>
          <w:lang w:val="en-GB"/>
        </w:rPr>
        <w:t xml:space="preserve"> from dormancy to active, the timeline for UE to complete this switch is specified in TS 38.133 as below. </w:t>
      </w:r>
    </w:p>
    <w:p w14:paraId="6DB7AA65" w14:textId="0811B2B4" w:rsidR="00D70826" w:rsidRDefault="00D70826" w:rsidP="005C3DB0">
      <w:pPr>
        <w:rPr>
          <w:lang w:val="en-GB"/>
        </w:rPr>
      </w:pPr>
      <w:r>
        <w:rPr>
          <w:lang w:val="en-GB"/>
        </w:rPr>
        <w:t xml:space="preserve">The timeline </w:t>
      </w:r>
      <w:r w:rsidR="005E09D0">
        <w:rPr>
          <w:lang w:val="en-GB"/>
        </w:rPr>
        <w:t xml:space="preserve">for UE to turn from </w:t>
      </w:r>
      <w:proofErr w:type="spellStart"/>
      <w:r w:rsidR="005E09D0">
        <w:rPr>
          <w:lang w:val="en-GB"/>
        </w:rPr>
        <w:t>Scell</w:t>
      </w:r>
      <w:proofErr w:type="spellEnd"/>
      <w:r w:rsidR="005E09D0">
        <w:rPr>
          <w:lang w:val="en-GB"/>
        </w:rPr>
        <w:t xml:space="preserve"> dormancy to </w:t>
      </w:r>
      <w:proofErr w:type="spellStart"/>
      <w:r w:rsidR="005E09D0">
        <w:rPr>
          <w:lang w:val="en-GB"/>
        </w:rPr>
        <w:t>Scell</w:t>
      </w:r>
      <w:proofErr w:type="spellEnd"/>
      <w:r w:rsidR="005E09D0">
        <w:rPr>
          <w:lang w:val="en-GB"/>
        </w:rPr>
        <w:t xml:space="preserve"> active </w:t>
      </w:r>
      <w:r>
        <w:rPr>
          <w:lang w:val="en-GB"/>
        </w:rPr>
        <w:t xml:space="preserve">can be illustrate by </w:t>
      </w:r>
      <w:r>
        <w:rPr>
          <w:lang w:val="en-GB"/>
        </w:rPr>
        <w:fldChar w:fldCharType="begin"/>
      </w:r>
      <w:r>
        <w:rPr>
          <w:lang w:val="en-GB"/>
        </w:rPr>
        <w:instrText xml:space="preserve"> REF _Ref110030205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5</w:t>
      </w:r>
      <w:r>
        <w:rPr>
          <w:lang w:val="en-GB"/>
        </w:rPr>
        <w:fldChar w:fldCharType="end"/>
      </w:r>
      <w:r w:rsidR="005E09D0">
        <w:rPr>
          <w:lang w:val="en-GB"/>
        </w:rPr>
        <w:t>. Apparently, until slot n+</w:t>
      </w:r>
      <w:r w:rsidR="005E09D0" w:rsidRPr="005E09D0">
        <w:t xml:space="preserve"> </w:t>
      </w:r>
      <w:proofErr w:type="spellStart"/>
      <w:r w:rsidR="005E09D0" w:rsidRPr="00A3581A">
        <w:t>T</w:t>
      </w:r>
      <w:r w:rsidR="005E09D0" w:rsidRPr="00A3581A">
        <w:rPr>
          <w:vertAlign w:val="subscript"/>
        </w:rPr>
        <w:t>dormantBWPswitchDelay</w:t>
      </w:r>
      <w:proofErr w:type="spellEnd"/>
      <w:r w:rsidR="005E09D0">
        <w:rPr>
          <w:lang w:val="en-GB"/>
        </w:rPr>
        <w:t xml:space="preserve">, there is no guarantee that the </w:t>
      </w:r>
      <w:proofErr w:type="spellStart"/>
      <w:r w:rsidR="005E09D0">
        <w:rPr>
          <w:lang w:val="en-GB"/>
        </w:rPr>
        <w:t>Scell</w:t>
      </w:r>
      <w:proofErr w:type="spellEnd"/>
      <w:r w:rsidR="005E09D0">
        <w:rPr>
          <w:lang w:val="en-GB"/>
        </w:rPr>
        <w:t xml:space="preserve"> is active. Therefore, the UE </w:t>
      </w:r>
      <w:proofErr w:type="spellStart"/>
      <w:r w:rsidR="005E09D0">
        <w:rPr>
          <w:lang w:val="en-GB"/>
        </w:rPr>
        <w:t>can not</w:t>
      </w:r>
      <w:proofErr w:type="spellEnd"/>
      <w:r w:rsidR="005E09D0">
        <w:rPr>
          <w:lang w:val="en-GB"/>
        </w:rPr>
        <w:t xml:space="preserve"> apply semi-static cell switch until slot n+</w:t>
      </w:r>
      <w:r w:rsidR="005E09D0" w:rsidRPr="005E09D0">
        <w:t xml:space="preserve"> </w:t>
      </w:r>
      <w:proofErr w:type="spellStart"/>
      <w:r w:rsidR="005E09D0" w:rsidRPr="00A3581A">
        <w:t>T</w:t>
      </w:r>
      <w:r w:rsidR="005E09D0" w:rsidRPr="00A3581A">
        <w:rPr>
          <w:vertAlign w:val="subscript"/>
        </w:rPr>
        <w:t>dormantBWPswitchDelay</w:t>
      </w:r>
      <w:proofErr w:type="spellEnd"/>
      <w:r w:rsidR="005E09D0">
        <w:rPr>
          <w:vertAlign w:val="subscript"/>
        </w:rPr>
        <w:t xml:space="preserve">. </w:t>
      </w:r>
      <w:r w:rsidR="005E09D0">
        <w:rPr>
          <w:lang w:val="en-GB"/>
        </w:rPr>
        <w:t xml:space="preserve"> </w:t>
      </w:r>
    </w:p>
    <w:p w14:paraId="4C5EE880" w14:textId="51AC00C4" w:rsidR="00D70826" w:rsidRDefault="005E09D0" w:rsidP="005C3DB0">
      <w:pPr>
        <w:rPr>
          <w:lang w:val="en-GB"/>
        </w:rPr>
      </w:pPr>
      <w:r>
        <w:rPr>
          <w:noProof/>
          <w:lang w:val="en-GB"/>
        </w:rPr>
        <w:drawing>
          <wp:inline distT="0" distB="0" distL="0" distR="0" wp14:anchorId="4EB8B3D8" wp14:editId="052403A2">
            <wp:extent cx="5789930" cy="1557020"/>
            <wp:effectExtent l="0" t="0" r="1270" b="508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89930" cy="1557020"/>
                    </a:xfrm>
                    <a:prstGeom prst="rect">
                      <a:avLst/>
                    </a:prstGeom>
                    <a:noFill/>
                    <a:ln>
                      <a:noFill/>
                    </a:ln>
                  </pic:spPr>
                </pic:pic>
              </a:graphicData>
            </a:graphic>
          </wp:inline>
        </w:drawing>
      </w:r>
    </w:p>
    <w:p w14:paraId="738D7A94" w14:textId="60AED1F4" w:rsidR="00D70826" w:rsidRPr="00AE1976" w:rsidRDefault="00D70826" w:rsidP="00D70826">
      <w:pPr>
        <w:jc w:val="center"/>
        <w:rPr>
          <w:rFonts w:eastAsia="Malgun Gothic"/>
          <w:b/>
          <w:lang w:val="en-GB"/>
        </w:rPr>
      </w:pPr>
      <w:bookmarkStart w:id="49" w:name="_Ref11003020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5</w:t>
      </w:r>
      <w:r w:rsidRPr="001E018D">
        <w:rPr>
          <w:rFonts w:eastAsia="Malgun Gothic"/>
          <w:b/>
          <w:lang w:val="en-GB"/>
        </w:rPr>
        <w:fldChar w:fldCharType="end"/>
      </w:r>
      <w:bookmarkEnd w:id="49"/>
      <w:r w:rsidRPr="001E018D">
        <w:rPr>
          <w:rFonts w:eastAsia="Malgun Gothic"/>
          <w:b/>
          <w:lang w:val="en-GB"/>
        </w:rPr>
        <w:t>:</w:t>
      </w:r>
      <w:r>
        <w:t xml:space="preserve"> </w:t>
      </w:r>
      <w:proofErr w:type="spellStart"/>
      <w:r>
        <w:rPr>
          <w:rFonts w:eastAsia="Malgun Gothic"/>
          <w:b/>
          <w:bCs/>
          <w:lang w:val="en-GB"/>
        </w:rPr>
        <w:t>Scell</w:t>
      </w:r>
      <w:proofErr w:type="spellEnd"/>
      <w:r>
        <w:rPr>
          <w:rFonts w:eastAsia="Malgun Gothic"/>
          <w:b/>
          <w:bCs/>
          <w:lang w:val="en-GB"/>
        </w:rPr>
        <w:t xml:space="preserve"> dormancy to active timeline</w:t>
      </w:r>
    </w:p>
    <w:p w14:paraId="56E6E935" w14:textId="5B54A9E9" w:rsidR="00D70826" w:rsidRDefault="005E09D0" w:rsidP="005C3DB0">
      <w:pPr>
        <w:rPr>
          <w:lang w:val="en-GB"/>
        </w:rPr>
      </w:pPr>
      <w:r>
        <w:rPr>
          <w:lang w:val="en-GB"/>
        </w:rPr>
        <w:t xml:space="preserve">Based on the above analysis, we have the following proposal. </w:t>
      </w:r>
    </w:p>
    <w:p w14:paraId="5102A13F" w14:textId="7F448754" w:rsidR="00D70826" w:rsidRPr="005C3DB0" w:rsidRDefault="005E09D0" w:rsidP="005C3DB0">
      <w:pPr>
        <w:rPr>
          <w:lang w:val="en-GB"/>
        </w:rPr>
      </w:pPr>
      <w:r>
        <w:rPr>
          <w:b/>
          <w:bCs/>
          <w:u w:val="single"/>
          <w:lang w:val="en-GB" w:eastAsia="zh-CN"/>
        </w:rPr>
        <w:t>Proposal 5:</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 xml:space="preserve">UE receives in a </w:t>
      </w:r>
      <w:r>
        <w:rPr>
          <w:b/>
          <w:i/>
        </w:rPr>
        <w:t>PDCCH in slot n</w:t>
      </w:r>
      <w:r w:rsidRPr="001962EA">
        <w:rPr>
          <w:b/>
          <w:i/>
        </w:rPr>
        <w:t xml:space="preserve"> </w:t>
      </w:r>
      <w:r>
        <w:rPr>
          <w:b/>
          <w:i/>
        </w:rPr>
        <w:t xml:space="preserve">with </w:t>
      </w:r>
      <w:r w:rsidRPr="001962EA">
        <w:rPr>
          <w:b/>
          <w:i/>
        </w:rPr>
        <w:t xml:space="preserve">a </w:t>
      </w:r>
      <w:r>
        <w:rPr>
          <w:b/>
          <w:i/>
        </w:rPr>
        <w:t xml:space="preserve">DCI to turn </w:t>
      </w:r>
      <w:r w:rsidR="009E77BE">
        <w:rPr>
          <w:b/>
          <w:i/>
        </w:rPr>
        <w:t xml:space="preserve">a </w:t>
      </w:r>
      <w:proofErr w:type="spellStart"/>
      <w:r w:rsidR="009E77BE">
        <w:rPr>
          <w:b/>
          <w:i/>
        </w:rPr>
        <w:t>darmant</w:t>
      </w:r>
      <w:proofErr w:type="spellEnd"/>
      <w:r>
        <w:rPr>
          <w:b/>
          <w:i/>
        </w:rPr>
        <w:t xml:space="preserve"> </w:t>
      </w:r>
      <w:proofErr w:type="spellStart"/>
      <w:r>
        <w:rPr>
          <w:b/>
          <w:i/>
        </w:rPr>
        <w:t>Scell</w:t>
      </w:r>
      <w:proofErr w:type="spellEnd"/>
      <w:r>
        <w:rPr>
          <w:b/>
          <w:i/>
        </w:rPr>
        <w:t xml:space="preserve"> into </w:t>
      </w:r>
      <w:r w:rsidR="009E77BE">
        <w:rPr>
          <w:b/>
          <w:i/>
        </w:rPr>
        <w:t>active</w:t>
      </w:r>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w:t>
      </w:r>
      <w:r w:rsidR="009E77BE">
        <w:rPr>
          <w:rFonts w:cs="Times"/>
          <w:b/>
          <w:i/>
          <w:shd w:val="clear" w:color="auto" w:fill="FFFFFF"/>
          <w:lang w:eastAsia="zh-CN"/>
        </w:rPr>
        <w:t>+</w:t>
      </w:r>
      <w:r w:rsidRPr="003967D5">
        <w:rPr>
          <w:b/>
          <w:bCs/>
          <w:i/>
          <w:iCs/>
        </w:rPr>
        <w:t>T</w:t>
      </w:r>
      <w:r w:rsidRPr="003967D5">
        <w:rPr>
          <w:b/>
          <w:bCs/>
          <w:i/>
          <w:iCs/>
          <w:vertAlign w:val="subscript"/>
        </w:rPr>
        <w:t>dormantBWPswitchDelay</w:t>
      </w:r>
      <w:proofErr w:type="spellEnd"/>
      <w:r w:rsidR="009E77BE">
        <w:rPr>
          <w:rFonts w:cs="Times"/>
          <w:b/>
          <w:bCs/>
          <w:i/>
          <w:iCs/>
          <w:shd w:val="clear" w:color="auto" w:fill="FFFFFF"/>
          <w:lang w:eastAsia="zh-CN"/>
        </w:rPr>
        <w:t>.</w:t>
      </w:r>
    </w:p>
    <w:p w14:paraId="3005CBA9" w14:textId="25370902" w:rsidR="00043547" w:rsidRPr="00043547" w:rsidRDefault="006341FE" w:rsidP="00460207">
      <w:pPr>
        <w:pStyle w:val="Heading1"/>
        <w:jc w:val="both"/>
        <w:rPr>
          <w:lang w:eastAsia="zh-CN"/>
        </w:rPr>
      </w:pPr>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566B7795" w14:textId="4273914B" w:rsidR="001516EA" w:rsidRPr="008E1BD6"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001978F5" w:rsidRPr="00785E35">
        <w:rPr>
          <w:lang w:val="en-GB"/>
        </w:rPr>
        <w:t xml:space="preserve">. </w:t>
      </w:r>
    </w:p>
    <w:p w14:paraId="45F4C1D8" w14:textId="28C4E6E4" w:rsidR="008D37CF" w:rsidRDefault="008D37CF" w:rsidP="008D37CF">
      <w:pPr>
        <w:spacing w:after="0"/>
        <w:jc w:val="both"/>
        <w:rPr>
          <w:b/>
          <w:bCs/>
        </w:rPr>
      </w:pPr>
      <w:r>
        <w:rPr>
          <w:b/>
          <w:bCs/>
          <w:u w:val="single"/>
          <w:lang w:val="en-GB" w:eastAsia="zh-CN"/>
        </w:rPr>
        <w:t>Proposal 1:</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UE receives in a PDSCH</w:t>
      </w:r>
      <w:r>
        <w:rPr>
          <w:b/>
          <w:i/>
        </w:rPr>
        <w:t xml:space="preserve"> in slot </w:t>
      </w:r>
      <w:proofErr w:type="spellStart"/>
      <w:r>
        <w:rPr>
          <w:b/>
          <w:i/>
        </w:rPr>
        <w:t>n</w:t>
      </w:r>
      <w:r w:rsidRPr="001962EA">
        <w:rPr>
          <w:b/>
          <w:i/>
        </w:rPr>
        <w:t xml:space="preserve"> an</w:t>
      </w:r>
      <w:proofErr w:type="spellEnd"/>
      <w:r w:rsidRPr="001962EA">
        <w:rPr>
          <w:b/>
          <w:i/>
        </w:rPr>
        <w:t xml:space="preserve"> activation command for </w:t>
      </w:r>
      <w:r>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can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no earlier than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sidR="00020AE4">
        <w:rPr>
          <w:b/>
          <w:bCs/>
          <w:i/>
          <w:iCs/>
          <w:lang w:val="en-GB" w:eastAsia="zh-CN"/>
        </w:rPr>
        <w:t xml:space="preserve">, and </w:t>
      </w:r>
      <w:r w:rsidRPr="00D47C8C">
        <w:rPr>
          <w:rFonts w:hint="eastAsia"/>
          <w:b/>
          <w:bCs/>
          <w:i/>
          <w:iCs/>
          <w:lang w:val="en-GB" w:eastAsia="zh-CN"/>
        </w:rPr>
        <w:t>slot</w:t>
      </w:r>
      <w:r w:rsidRPr="00D47C8C">
        <w:rPr>
          <w:b/>
          <w:bCs/>
          <w:i/>
          <w:iCs/>
          <w:lang w:val="en-GB" w:eastAsia="zh-CN"/>
        </w:rPr>
        <w:fldChar w:fldCharType="begin"/>
      </w:r>
      <w:r w:rsidRPr="00D47C8C">
        <w:rPr>
          <w:b/>
          <w:bCs/>
          <w:i/>
          <w:iCs/>
          <w:lang w:val="en-GB" w:eastAsia="zh-CN"/>
        </w:rPr>
        <w:instrText xml:space="preserve"> QUOTE </w:instrText>
      </w:r>
      <w:r w:rsidR="00820530">
        <w:rPr>
          <w:b/>
          <w:bCs/>
          <w:i/>
          <w:iCs/>
          <w:lang w:val="en-GB" w:eastAsia="zh-CN"/>
        </w:rPr>
        <w:pict w14:anchorId="7DA88B4B">
          <v:shape id="_x0000_i1031"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59288275" w14:textId="235916F8" w:rsidR="008D37CF" w:rsidRDefault="008D37CF" w:rsidP="008D37CF">
      <w:pPr>
        <w:spacing w:after="0"/>
        <w:jc w:val="both"/>
        <w:rPr>
          <w:b/>
          <w:bCs/>
        </w:rPr>
      </w:pPr>
    </w:p>
    <w:p w14:paraId="1F90D982" w14:textId="77777777" w:rsidR="008D37CF" w:rsidRDefault="008D37CF" w:rsidP="008D37CF">
      <w:pPr>
        <w:spacing w:after="0"/>
        <w:jc w:val="both"/>
        <w:rPr>
          <w:b/>
          <w:bCs/>
        </w:rPr>
      </w:pPr>
      <w:r>
        <w:rPr>
          <w:b/>
          <w:bCs/>
          <w:u w:val="single"/>
          <w:lang w:val="en-GB" w:eastAsia="zh-CN"/>
        </w:rPr>
        <w:lastRenderedPageBreak/>
        <w:t>Proposal 2:</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UE receives in a PDSCH</w:t>
      </w:r>
      <w:r>
        <w:rPr>
          <w:b/>
          <w:i/>
        </w:rPr>
        <w:t xml:space="preserve"> in slot </w:t>
      </w:r>
      <w:proofErr w:type="spellStart"/>
      <w:r>
        <w:rPr>
          <w:b/>
          <w:i/>
        </w:rPr>
        <w:t>n</w:t>
      </w:r>
      <w:proofErr w:type="spellEnd"/>
      <w:r w:rsidRPr="001962EA">
        <w:rPr>
          <w:b/>
          <w:i/>
        </w:rPr>
        <w:t xml:space="preserve"> a </w:t>
      </w:r>
      <w:r>
        <w:rPr>
          <w:b/>
          <w:i/>
        </w:rPr>
        <w:t>de</w:t>
      </w:r>
      <w:r w:rsidRPr="001962EA">
        <w:rPr>
          <w:b/>
          <w:i/>
        </w:rPr>
        <w:t xml:space="preserve">activation command for </w:t>
      </w:r>
      <w:r>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Pr>
          <w:b/>
          <w:bCs/>
          <w:i/>
          <w:iCs/>
          <w:lang w:val="en-GB" w:eastAsia="zh-CN"/>
        </w:rPr>
        <w:t>and</w:t>
      </w:r>
      <w:r w:rsidRPr="00D47C8C">
        <w:rPr>
          <w:rFonts w:hint="eastAsia"/>
          <w:b/>
          <w:bCs/>
          <w:i/>
          <w:iCs/>
          <w:lang w:val="en-GB" w:eastAsia="zh-CN"/>
        </w:rPr>
        <w:t xml:space="preserve"> slot</w:t>
      </w:r>
      <w:r w:rsidRPr="00D47C8C">
        <w:rPr>
          <w:b/>
          <w:bCs/>
          <w:i/>
          <w:iCs/>
          <w:lang w:val="en-GB" w:eastAsia="zh-CN"/>
        </w:rPr>
        <w:fldChar w:fldCharType="begin"/>
      </w:r>
      <w:r w:rsidRPr="00D47C8C">
        <w:rPr>
          <w:b/>
          <w:bCs/>
          <w:i/>
          <w:iCs/>
          <w:lang w:val="en-GB" w:eastAsia="zh-CN"/>
        </w:rPr>
        <w:instrText xml:space="preserve"> QUOTE </w:instrText>
      </w:r>
      <w:r w:rsidR="00820530">
        <w:rPr>
          <w:b/>
          <w:bCs/>
          <w:i/>
          <w:iCs/>
          <w:lang w:val="en-GB" w:eastAsia="zh-CN"/>
        </w:rPr>
        <w:pict w14:anchorId="57743136">
          <v:shape id="_x0000_i1032"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12F5117E" w14:textId="77777777" w:rsidR="008D37CF" w:rsidRDefault="008D37CF" w:rsidP="008D37CF">
      <w:pPr>
        <w:spacing w:after="0"/>
        <w:jc w:val="both"/>
        <w:rPr>
          <w:b/>
          <w:bCs/>
        </w:rPr>
      </w:pPr>
    </w:p>
    <w:p w14:paraId="5EACCA44" w14:textId="77E2D811" w:rsidR="008D37CF" w:rsidRDefault="008D37CF" w:rsidP="008D37CF">
      <w:pPr>
        <w:spacing w:after="0"/>
        <w:jc w:val="both"/>
        <w:rPr>
          <w:b/>
          <w:bCs/>
        </w:rPr>
      </w:pPr>
      <w:r>
        <w:rPr>
          <w:b/>
          <w:bCs/>
          <w:u w:val="single"/>
          <w:lang w:val="en-GB" w:eastAsia="zh-CN"/>
        </w:rPr>
        <w:t>Proposal 3:</w:t>
      </w:r>
      <w:r w:rsidRPr="00C36E8B">
        <w:rPr>
          <w:b/>
          <w:bCs/>
          <w:lang w:val="en-GB" w:eastAsia="zh-CN"/>
        </w:rPr>
        <w:t xml:space="preserve"> </w:t>
      </w:r>
      <w:r>
        <w:rPr>
          <w:b/>
          <w:bCs/>
          <w:lang w:val="en-GB" w:eastAsia="zh-CN"/>
        </w:rPr>
        <w:t xml:space="preserve">For semi-static PUCCH cell switch, if </w:t>
      </w:r>
      <w:proofErr w:type="spellStart"/>
      <w:r w:rsidRPr="00D206A2">
        <w:rPr>
          <w:rFonts w:eastAsia="Malgun Gothic"/>
          <w:b/>
          <w:bCs/>
          <w:lang w:val="en-GB"/>
        </w:rPr>
        <w:t>sCellDeactivationTimer</w:t>
      </w:r>
      <w:proofErr w:type="spellEnd"/>
      <w:r>
        <w:rPr>
          <w:b/>
          <w:bCs/>
          <w:lang w:val="en-GB" w:eastAsia="zh-CN"/>
        </w:rPr>
        <w:t xml:space="preserve"> expires </w:t>
      </w:r>
      <w:r>
        <w:rPr>
          <w:b/>
          <w:i/>
        </w:rPr>
        <w:t>in slot n</w:t>
      </w:r>
      <w:r w:rsidRPr="001962EA">
        <w:rPr>
          <w:b/>
          <w:i/>
        </w:rPr>
        <w:t xml:space="preserve"> for </w:t>
      </w:r>
      <w:r>
        <w:rPr>
          <w:rFonts w:eastAsiaTheme="minorEastAsia"/>
          <w:b/>
          <w:i/>
          <w:lang w:eastAsia="zh-CN"/>
        </w:rPr>
        <w:t>a</w:t>
      </w:r>
      <w:r w:rsidRPr="001962EA">
        <w:rPr>
          <w:b/>
          <w:i/>
        </w:rPr>
        <w:t xml:space="preserve"> </w:t>
      </w:r>
      <w:proofErr w:type="spellStart"/>
      <w:r w:rsidRPr="001962EA">
        <w:rPr>
          <w:rFonts w:eastAsiaTheme="minorEastAsia" w:hint="eastAsia"/>
          <w:b/>
          <w:i/>
          <w:lang w:eastAsia="zh-CN"/>
        </w:rPr>
        <w:t>SC</w:t>
      </w:r>
      <w:r w:rsidRPr="001962EA">
        <w:rPr>
          <w:b/>
          <w:i/>
        </w:rPr>
        <w:t>ell</w:t>
      </w:r>
      <w:proofErr w:type="spellEnd"/>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n+k</w:t>
      </w:r>
      <w:proofErr w:type="spellEnd"/>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Pr>
          <w:b/>
          <w:bCs/>
        </w:rPr>
        <w:t xml:space="preserve">. </w:t>
      </w:r>
    </w:p>
    <w:p w14:paraId="54880607" w14:textId="015C0C25" w:rsidR="008D37CF" w:rsidRDefault="008D37CF" w:rsidP="008D37CF">
      <w:pPr>
        <w:spacing w:after="0"/>
        <w:jc w:val="both"/>
        <w:rPr>
          <w:b/>
          <w:bCs/>
        </w:rPr>
      </w:pPr>
    </w:p>
    <w:p w14:paraId="46E1C6AC" w14:textId="77777777" w:rsidR="008D37CF" w:rsidRPr="003967D5" w:rsidRDefault="008D37CF" w:rsidP="008D37CF">
      <w:pPr>
        <w:spacing w:after="0"/>
        <w:jc w:val="both"/>
        <w:rPr>
          <w:b/>
          <w:bCs/>
        </w:rPr>
      </w:pPr>
      <w:r>
        <w:rPr>
          <w:b/>
          <w:bCs/>
          <w:u w:val="single"/>
          <w:lang w:val="en-GB" w:eastAsia="zh-CN"/>
        </w:rPr>
        <w:t>Proposal 4:</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 xml:space="preserve">UE receives in a </w:t>
      </w:r>
      <w:r>
        <w:rPr>
          <w:b/>
          <w:i/>
        </w:rPr>
        <w:t>PDCCH in slot n</w:t>
      </w:r>
      <w:r w:rsidRPr="001962EA">
        <w:rPr>
          <w:b/>
          <w:i/>
        </w:rPr>
        <w:t xml:space="preserve"> </w:t>
      </w:r>
      <w:r>
        <w:rPr>
          <w:b/>
          <w:i/>
        </w:rPr>
        <w:t xml:space="preserve">with </w:t>
      </w:r>
      <w:r w:rsidRPr="001962EA">
        <w:rPr>
          <w:b/>
          <w:i/>
        </w:rPr>
        <w:t xml:space="preserve">a </w:t>
      </w:r>
      <w:r>
        <w:rPr>
          <w:b/>
          <w:i/>
        </w:rPr>
        <w:t xml:space="preserve">DCI to turn an active </w:t>
      </w:r>
      <w:proofErr w:type="spellStart"/>
      <w:r>
        <w:rPr>
          <w:b/>
          <w:i/>
        </w:rPr>
        <w:t>Scell</w:t>
      </w:r>
      <w:proofErr w:type="spellEnd"/>
      <w:r>
        <w:rPr>
          <w:b/>
          <w:i/>
        </w:rPr>
        <w:t xml:space="preserve"> into dormancy</w:t>
      </w:r>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Pr>
          <w:rFonts w:eastAsiaTheme="minorEastAsia"/>
          <w:b/>
          <w:i/>
          <w:lang w:eastAsia="zh-CN"/>
        </w:rPr>
        <w:t xml:space="preserve">stop to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n+min</w:t>
      </w:r>
      <w:proofErr w:type="spellEnd"/>
      <w:r>
        <w:rPr>
          <w:rFonts w:cs="Times"/>
          <w:b/>
          <w:i/>
          <w:shd w:val="clear" w:color="auto" w:fill="FFFFFF"/>
          <w:lang w:eastAsia="zh-CN"/>
        </w:rPr>
        <w:t>(</w:t>
      </w:r>
      <w:proofErr w:type="spellStart"/>
      <w:r>
        <w:rPr>
          <w:rFonts w:cs="Times"/>
          <w:b/>
          <w:i/>
          <w:shd w:val="clear" w:color="auto" w:fill="FFFFFF"/>
          <w:lang w:eastAsia="zh-CN"/>
        </w:rPr>
        <w:t>k,</w:t>
      </w:r>
      <w:r w:rsidRPr="003967D5">
        <w:rPr>
          <w:b/>
          <w:bCs/>
          <w:i/>
          <w:iCs/>
        </w:rPr>
        <w:t>T</w:t>
      </w:r>
      <w:r w:rsidRPr="003967D5">
        <w:rPr>
          <w:b/>
          <w:bCs/>
          <w:i/>
          <w:iCs/>
          <w:vertAlign w:val="subscript"/>
        </w:rPr>
        <w:t>dormantBWPswitchDelay</w:t>
      </w:r>
      <w:proofErr w:type="spellEnd"/>
      <w:r w:rsidRPr="003967D5">
        <w:rPr>
          <w:rFonts w:cs="Times"/>
          <w:b/>
          <w:bCs/>
          <w:i/>
          <w:iCs/>
          <w:shd w:val="clear" w:color="auto" w:fill="FFFFFF"/>
          <w:lang w:eastAsia="zh-CN"/>
        </w:rPr>
        <w:t>),</w:t>
      </w:r>
      <w:r>
        <w:rPr>
          <w:rFonts w:cs="Times"/>
          <w:b/>
          <w:i/>
          <w:shd w:val="clear" w:color="auto" w:fill="FFFFFF"/>
          <w:lang w:eastAsia="zh-CN"/>
        </w:rPr>
        <w:t xml:space="preserve"> </w:t>
      </w:r>
      <w:r w:rsidRPr="00D47C8C">
        <w:rPr>
          <w:b/>
          <w:bCs/>
          <w:i/>
          <w:iCs/>
          <w:lang w:val="en-GB" w:eastAsia="zh-CN"/>
        </w:rPr>
        <w:t xml:space="preserve">where </w:t>
      </w:r>
      <m:oMath>
        <m:sSubSup>
          <m:sSubSupPr>
            <m:ctrlPr>
              <w:rPr>
                <w:rFonts w:ascii="Cambria Math" w:hAnsi="Cambria Math"/>
                <w:b/>
                <w:bCs/>
                <w:i/>
                <w:iCs/>
                <w:lang w:val="en-GB" w:eastAsia="zh-CN"/>
              </w:rPr>
            </m:ctrlPr>
          </m:sSubSupPr>
          <m:e>
            <m:r>
              <m:rPr>
                <m:sty m:val="bi"/>
              </m:rPr>
              <w:rPr>
                <w:rFonts w:ascii="Cambria Math" w:hAnsi="Cambria Math"/>
                <w:lang w:val="en-GB" w:eastAsia="zh-CN"/>
              </w:rPr>
              <m:t>k=m+3 N</m:t>
            </m:r>
          </m:e>
          <m:sub>
            <m:r>
              <m:rPr>
                <m:nor/>
              </m:rPr>
              <w:rPr>
                <w:b/>
                <w:bCs/>
                <w:i/>
                <w:iCs/>
                <w:lang w:val="en-GB" w:eastAsia="zh-CN"/>
              </w:rPr>
              <m:t>slot</m:t>
            </m:r>
          </m:sub>
          <m:sup>
            <m:r>
              <m:rPr>
                <m:nor/>
              </m:rPr>
              <w:rPr>
                <w:b/>
                <w:bCs/>
                <w:i/>
                <w:iCs/>
                <w:lang w:val="en-GB" w:eastAsia="zh-CN"/>
              </w:rPr>
              <m:t>subframe</m:t>
            </m:r>
            <m:r>
              <m:rPr>
                <m:sty m:val="bi"/>
              </m:rPr>
              <w:rPr>
                <w:rFonts w:ascii="Cambria Math" w:hAnsi="Cambria Math"/>
                <w:lang w:val="en-GB" w:eastAsia="zh-CN"/>
              </w:rPr>
              <m:t>,μ</m:t>
            </m:r>
          </m:sup>
        </m:sSubSup>
        <m:r>
          <m:rPr>
            <m:sty m:val="bi"/>
          </m:rPr>
          <w:rPr>
            <w:rFonts w:ascii="Cambria Math" w:hAnsi="Cambria Math"/>
            <w:lang w:val="en-GB" w:eastAsia="zh-CN"/>
          </w:rPr>
          <m:t>+1</m:t>
        </m:r>
      </m:oMath>
      <w:r w:rsidRPr="00D47C8C">
        <w:rPr>
          <w:b/>
          <w:bCs/>
          <w:i/>
          <w:iCs/>
          <w:lang w:val="en-GB" w:eastAsia="zh-CN"/>
        </w:rPr>
        <w:t xml:space="preserve"> </w:t>
      </w:r>
      <w:r>
        <w:rPr>
          <w:b/>
          <w:bCs/>
          <w:i/>
          <w:iCs/>
          <w:lang w:val="en-GB" w:eastAsia="zh-CN"/>
        </w:rPr>
        <w:t>and</w:t>
      </w:r>
      <w:r w:rsidRPr="00D47C8C">
        <w:rPr>
          <w:rFonts w:hint="eastAsia"/>
          <w:b/>
          <w:bCs/>
          <w:i/>
          <w:iCs/>
          <w:lang w:val="en-GB" w:eastAsia="zh-CN"/>
        </w:rPr>
        <w:t xml:space="preserve"> slot</w:t>
      </w:r>
      <w:r w:rsidRPr="00D47C8C">
        <w:rPr>
          <w:b/>
          <w:bCs/>
          <w:i/>
          <w:iCs/>
          <w:lang w:val="en-GB" w:eastAsia="zh-CN"/>
        </w:rPr>
        <w:fldChar w:fldCharType="begin"/>
      </w:r>
      <w:r w:rsidRPr="00D47C8C">
        <w:rPr>
          <w:b/>
          <w:bCs/>
          <w:i/>
          <w:iCs/>
          <w:lang w:val="en-GB" w:eastAsia="zh-CN"/>
        </w:rPr>
        <w:instrText xml:space="preserve"> QUOTE </w:instrText>
      </w:r>
      <w:r w:rsidR="00820530">
        <w:rPr>
          <w:b/>
          <w:bCs/>
          <w:i/>
          <w:iCs/>
          <w:lang w:val="en-GB" w:eastAsia="zh-CN"/>
        </w:rPr>
        <w:pict w14:anchorId="1F0967DA">
          <v:shape id="_x0000_i1033" type="#_x0000_t75" alt="" style="width:26.4pt;height:12.65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D47C8C">
        <w:rPr>
          <w:b/>
          <w:bCs/>
          <w:i/>
          <w:iCs/>
          <w:lang w:val="en-GB" w:eastAsia="zh-CN"/>
        </w:rPr>
        <w:instrText xml:space="preserve"> </w:instrText>
      </w:r>
      <w:r w:rsidRPr="00D47C8C">
        <w:rPr>
          <w:b/>
          <w:bCs/>
          <w:i/>
          <w:iCs/>
          <w:lang w:val="en-GB" w:eastAsia="zh-CN"/>
        </w:rPr>
        <w:fldChar w:fldCharType="end"/>
      </w:r>
      <w:r w:rsidRPr="00D47C8C">
        <w:rPr>
          <w:b/>
          <w:bCs/>
          <w:i/>
          <w:iCs/>
          <w:lang w:val="en-GB" w:eastAsia="zh-CN"/>
        </w:rPr>
        <w:t xml:space="preserve"> </w:t>
      </w:r>
      <w:proofErr w:type="spellStart"/>
      <w:r w:rsidRPr="00D47C8C">
        <w:rPr>
          <w:rFonts w:hint="eastAsia"/>
          <w:b/>
          <w:bCs/>
          <w:i/>
          <w:iCs/>
          <w:lang w:val="en-GB" w:eastAsia="zh-CN"/>
        </w:rPr>
        <w:t>n+m</w:t>
      </w:r>
      <w:proofErr w:type="spellEnd"/>
      <w:r w:rsidRPr="00D47C8C">
        <w:rPr>
          <w:rFonts w:hint="eastAsia"/>
          <w:b/>
          <w:bCs/>
          <w:i/>
          <w:iCs/>
          <w:lang w:val="en-GB" w:eastAsia="zh-CN"/>
        </w:rPr>
        <w:t xml:space="preserve"> </w:t>
      </w:r>
      <w:r w:rsidRPr="00D47C8C">
        <w:rPr>
          <w:b/>
          <w:bCs/>
          <w:i/>
          <w:iCs/>
          <w:lang w:val="en-GB" w:eastAsia="zh-CN"/>
        </w:rPr>
        <w:t xml:space="preserve">is a slot </w:t>
      </w:r>
      <w:r w:rsidRPr="00D47C8C">
        <w:rPr>
          <w:rFonts w:hint="eastAsia"/>
          <w:b/>
          <w:bCs/>
          <w:i/>
          <w:iCs/>
          <w:lang w:val="en-GB" w:eastAsia="zh-CN"/>
        </w:rPr>
        <w:t>indicated for</w:t>
      </w:r>
      <w:r w:rsidRPr="00D47C8C">
        <w:rPr>
          <w:b/>
          <w:bCs/>
          <w:i/>
          <w:iCs/>
          <w:lang w:val="en-GB" w:eastAsia="zh-CN"/>
        </w:rPr>
        <w:t xml:space="preserve"> PUCCH transmission with HARQ-ACK information for the PDSCH reception</w:t>
      </w:r>
      <w:r>
        <w:rPr>
          <w:b/>
          <w:bCs/>
        </w:rPr>
        <w:t xml:space="preserve">. </w:t>
      </w:r>
    </w:p>
    <w:p w14:paraId="434A9380" w14:textId="77777777" w:rsidR="008D37CF" w:rsidRPr="00D47C8C" w:rsidRDefault="008D37CF" w:rsidP="008D37CF">
      <w:pPr>
        <w:spacing w:after="0"/>
        <w:jc w:val="both"/>
        <w:rPr>
          <w:b/>
          <w:bCs/>
        </w:rPr>
      </w:pPr>
    </w:p>
    <w:p w14:paraId="2BD2F7AB" w14:textId="7DC09B1F" w:rsidR="008D37CF" w:rsidRPr="008D37CF" w:rsidRDefault="008D37CF" w:rsidP="008D37CF">
      <w:pPr>
        <w:rPr>
          <w:lang w:val="en-GB"/>
        </w:rPr>
      </w:pPr>
      <w:r>
        <w:rPr>
          <w:b/>
          <w:bCs/>
          <w:u w:val="single"/>
          <w:lang w:val="en-GB" w:eastAsia="zh-CN"/>
        </w:rPr>
        <w:t>Proposal 5:</w:t>
      </w:r>
      <w:r w:rsidRPr="00C36E8B">
        <w:rPr>
          <w:b/>
          <w:bCs/>
          <w:lang w:val="en-GB" w:eastAsia="zh-CN"/>
        </w:rPr>
        <w:t xml:space="preserve"> </w:t>
      </w:r>
      <w:r>
        <w:rPr>
          <w:b/>
          <w:bCs/>
          <w:lang w:val="en-GB" w:eastAsia="zh-CN"/>
        </w:rPr>
        <w:t>For semi-static PUCCH cell switch, if a</w:t>
      </w:r>
      <w:r w:rsidRPr="001962EA">
        <w:rPr>
          <w:rFonts w:eastAsiaTheme="minorEastAsia" w:hint="eastAsia"/>
          <w:b/>
          <w:i/>
          <w:iCs/>
          <w:kern w:val="2"/>
          <w:lang w:eastAsia="zh-CN"/>
        </w:rPr>
        <w:t xml:space="preserve"> </w:t>
      </w:r>
      <w:r w:rsidRPr="001962EA">
        <w:rPr>
          <w:b/>
          <w:i/>
        </w:rPr>
        <w:t xml:space="preserve">UE receives in a </w:t>
      </w:r>
      <w:r>
        <w:rPr>
          <w:b/>
          <w:i/>
        </w:rPr>
        <w:t>PDCCH in slot n</w:t>
      </w:r>
      <w:r w:rsidRPr="001962EA">
        <w:rPr>
          <w:b/>
          <w:i/>
        </w:rPr>
        <w:t xml:space="preserve"> </w:t>
      </w:r>
      <w:r>
        <w:rPr>
          <w:b/>
          <w:i/>
        </w:rPr>
        <w:t xml:space="preserve">with </w:t>
      </w:r>
      <w:r w:rsidRPr="001962EA">
        <w:rPr>
          <w:b/>
          <w:i/>
        </w:rPr>
        <w:t xml:space="preserve">a </w:t>
      </w:r>
      <w:r>
        <w:rPr>
          <w:b/>
          <w:i/>
        </w:rPr>
        <w:t xml:space="preserve">DCI to turn a </w:t>
      </w:r>
      <w:proofErr w:type="spellStart"/>
      <w:r>
        <w:rPr>
          <w:b/>
          <w:i/>
        </w:rPr>
        <w:t>darmant</w:t>
      </w:r>
      <w:proofErr w:type="spellEnd"/>
      <w:r>
        <w:rPr>
          <w:b/>
          <w:i/>
        </w:rPr>
        <w:t xml:space="preserve"> </w:t>
      </w:r>
      <w:proofErr w:type="spellStart"/>
      <w:r>
        <w:rPr>
          <w:b/>
          <w:i/>
        </w:rPr>
        <w:t>Scell</w:t>
      </w:r>
      <w:proofErr w:type="spellEnd"/>
      <w:r>
        <w:rPr>
          <w:b/>
          <w:i/>
        </w:rPr>
        <w:t xml:space="preserve"> into active</w:t>
      </w:r>
      <w:r w:rsidRPr="001962EA">
        <w:rPr>
          <w:b/>
          <w:i/>
        </w:rPr>
        <w:t>,</w:t>
      </w:r>
      <w:r w:rsidRPr="001962EA">
        <w:rPr>
          <w:rFonts w:eastAsiaTheme="minorEastAsia" w:hint="eastAsia"/>
          <w:b/>
          <w:i/>
          <w:lang w:eastAsia="zh-CN"/>
        </w:rPr>
        <w:t xml:space="preserve"> </w:t>
      </w:r>
      <w:r>
        <w:rPr>
          <w:rFonts w:eastAsiaTheme="minorEastAsia"/>
          <w:b/>
          <w:i/>
          <w:lang w:eastAsia="zh-CN"/>
        </w:rPr>
        <w:t xml:space="preserve">the </w:t>
      </w:r>
      <w:r w:rsidRPr="001962EA">
        <w:rPr>
          <w:rFonts w:eastAsiaTheme="minorEastAsia" w:hint="eastAsia"/>
          <w:b/>
          <w:i/>
          <w:lang w:eastAsia="zh-CN"/>
        </w:rPr>
        <w:t xml:space="preserve">UE </w:t>
      </w:r>
      <w:r w:rsidRPr="001962EA">
        <w:rPr>
          <w:rFonts w:cs="Times"/>
          <w:b/>
          <w:i/>
          <w:shd w:val="clear" w:color="auto" w:fill="FFFFFF"/>
          <w:lang w:eastAsia="zh-CN"/>
        </w:rPr>
        <w:t>appl</w:t>
      </w:r>
      <w:r>
        <w:rPr>
          <w:rFonts w:cs="Times"/>
          <w:b/>
          <w:i/>
          <w:shd w:val="clear" w:color="auto" w:fill="FFFFFF"/>
          <w:lang w:eastAsia="zh-CN"/>
        </w:rPr>
        <w:t>y</w:t>
      </w:r>
      <w:r w:rsidRPr="001962EA">
        <w:rPr>
          <w:rFonts w:cs="Times"/>
          <w:b/>
          <w:i/>
          <w:shd w:val="clear" w:color="auto" w:fill="FFFFFF"/>
          <w:lang w:eastAsia="zh-CN"/>
        </w:rPr>
        <w:t xml:space="preserve"> </w:t>
      </w:r>
      <w:r w:rsidRPr="001962EA">
        <w:rPr>
          <w:rFonts w:cs="Times" w:hint="eastAsia"/>
          <w:b/>
          <w:i/>
          <w:shd w:val="clear" w:color="auto" w:fill="FFFFFF"/>
          <w:lang w:eastAsia="zh-CN"/>
        </w:rPr>
        <w:t xml:space="preserve">the PUCCH cell switching </w:t>
      </w:r>
      <w:r w:rsidRPr="001962EA">
        <w:rPr>
          <w:rFonts w:cs="Times"/>
          <w:b/>
          <w:i/>
          <w:shd w:val="clear" w:color="auto" w:fill="FFFFFF"/>
          <w:lang w:eastAsia="zh-CN"/>
        </w:rPr>
        <w:t>time-domain pattern</w:t>
      </w:r>
      <w:r>
        <w:rPr>
          <w:rFonts w:cs="Times"/>
          <w:b/>
          <w:i/>
          <w:shd w:val="clear" w:color="auto" w:fill="FFFFFF"/>
          <w:lang w:eastAsia="zh-CN"/>
        </w:rPr>
        <w:t xml:space="preserve"> after slot </w:t>
      </w:r>
      <w:proofErr w:type="spellStart"/>
      <w:r>
        <w:rPr>
          <w:rFonts w:cs="Times"/>
          <w:b/>
          <w:i/>
          <w:shd w:val="clear" w:color="auto" w:fill="FFFFFF"/>
          <w:lang w:eastAsia="zh-CN"/>
        </w:rPr>
        <w:t>n+</w:t>
      </w:r>
      <w:r w:rsidRPr="003967D5">
        <w:rPr>
          <w:b/>
          <w:bCs/>
          <w:i/>
          <w:iCs/>
        </w:rPr>
        <w:t>T</w:t>
      </w:r>
      <w:r w:rsidRPr="003967D5">
        <w:rPr>
          <w:b/>
          <w:bCs/>
          <w:i/>
          <w:iCs/>
          <w:vertAlign w:val="subscript"/>
        </w:rPr>
        <w:t>dormantBWPswitchDelay</w:t>
      </w:r>
      <w:proofErr w:type="spellEnd"/>
      <w:r>
        <w:rPr>
          <w:rFonts w:cs="Times"/>
          <w:b/>
          <w:bCs/>
          <w:i/>
          <w:iCs/>
          <w:shd w:val="clear" w:color="auto" w:fill="FFFFFF"/>
          <w:lang w:eastAsia="zh-CN"/>
        </w:rPr>
        <w:t>.</w:t>
      </w:r>
    </w:p>
    <w:p w14:paraId="64099BEB" w14:textId="5FF92625" w:rsidR="002F77EB" w:rsidRPr="00674B75" w:rsidRDefault="00E523F3" w:rsidP="00FD4DCA">
      <w:pPr>
        <w:pStyle w:val="Heading1"/>
        <w:jc w:val="both"/>
        <w:rPr>
          <w:lang w:eastAsia="zh-CN"/>
        </w:rPr>
      </w:pPr>
      <w:r w:rsidRPr="00674B75">
        <w:rPr>
          <w:lang w:eastAsia="zh-CN"/>
        </w:rPr>
        <w:t>References</w:t>
      </w:r>
      <w:bookmarkStart w:id="50" w:name="_Ref457730460"/>
      <w:bookmarkStart w:id="51" w:name="_Ref450735844"/>
      <w:bookmarkStart w:id="52" w:name="_Ref450342757"/>
    </w:p>
    <w:p w14:paraId="2C3FF307" w14:textId="1B045883" w:rsidR="00CF4429" w:rsidRPr="00B6569C" w:rsidRDefault="00CF4429" w:rsidP="00CF4429">
      <w:pPr>
        <w:pStyle w:val="References"/>
        <w:numPr>
          <w:ilvl w:val="0"/>
          <w:numId w:val="2"/>
        </w:numPr>
        <w:autoSpaceDE/>
        <w:autoSpaceDN/>
        <w:snapToGrid/>
        <w:spacing w:after="80" w:line="256" w:lineRule="auto"/>
      </w:pPr>
      <w:bookmarkStart w:id="53" w:name="_Ref47616084"/>
      <w:bookmarkStart w:id="54" w:name="_Ref32439522"/>
      <w:bookmarkEnd w:id="50"/>
      <w:bookmarkEnd w:id="51"/>
      <w:bookmarkEnd w:id="52"/>
      <w:r w:rsidRPr="00B6569C">
        <w:rPr>
          <w:szCs w:val="20"/>
          <w:lang w:val="en-GB"/>
        </w:rPr>
        <w:t xml:space="preserve">3GPP TSG RAN Meeting #86, RP-193233, “3GPP Work Item Description; Enhanced Industrial Internet of Things (IIOT) and URLLC Support”, Nokia, Nokia Shanghai Bell, </w:t>
      </w:r>
      <w:proofErr w:type="spellStart"/>
      <w:r w:rsidRPr="00B6569C">
        <w:rPr>
          <w:szCs w:val="20"/>
          <w:lang w:val="en-GB"/>
        </w:rPr>
        <w:t>Sitges</w:t>
      </w:r>
      <w:proofErr w:type="spellEnd"/>
      <w:r w:rsidRPr="00B6569C">
        <w:rPr>
          <w:szCs w:val="20"/>
          <w:lang w:val="en-GB"/>
        </w:rPr>
        <w:t>, Spain, December 9-12, 2019.</w:t>
      </w:r>
      <w:bookmarkEnd w:id="53"/>
    </w:p>
    <w:p w14:paraId="36958C98" w14:textId="15B944AE" w:rsidR="00E14577" w:rsidRPr="00B6569C" w:rsidRDefault="00E14577" w:rsidP="00E14577">
      <w:pPr>
        <w:pStyle w:val="References"/>
        <w:numPr>
          <w:ilvl w:val="0"/>
          <w:numId w:val="2"/>
        </w:numPr>
        <w:autoSpaceDE/>
        <w:autoSpaceDN/>
        <w:snapToGrid/>
        <w:spacing w:after="80" w:line="256" w:lineRule="auto"/>
      </w:pPr>
      <w:bookmarkStart w:id="55" w:name="_Ref47618354"/>
      <w:r w:rsidRPr="00B6569C">
        <w:rPr>
          <w:szCs w:val="20"/>
        </w:rPr>
        <w:t xml:space="preserve">3GPP TSG SA, 3GPP TR 22.804, V16.3.0, </w:t>
      </w:r>
      <w:r w:rsidR="00876CB3" w:rsidRPr="00B6569C">
        <w:rPr>
          <w:szCs w:val="20"/>
        </w:rPr>
        <w:t>“</w:t>
      </w:r>
      <w:r w:rsidRPr="00B6569C">
        <w:rPr>
          <w:szCs w:val="20"/>
        </w:rPr>
        <w:t>Technical Specification Group Services and Systems Aspects; Study on Communication for Automation in Vertical Domains (Release 16)”, July 2020.</w:t>
      </w:r>
      <w:bookmarkEnd w:id="55"/>
    </w:p>
    <w:bookmarkEnd w:id="54"/>
    <w:p w14:paraId="7F8C853F" w14:textId="05808474" w:rsidR="00785E47" w:rsidRPr="00B6569C" w:rsidRDefault="00785E47" w:rsidP="00E14577">
      <w:pPr>
        <w:pStyle w:val="References"/>
        <w:numPr>
          <w:ilvl w:val="0"/>
          <w:numId w:val="2"/>
        </w:numPr>
        <w:autoSpaceDE/>
        <w:autoSpaceDN/>
        <w:snapToGrid/>
        <w:spacing w:after="80" w:line="256" w:lineRule="auto"/>
      </w:pPr>
      <w:r w:rsidRPr="00B6569C">
        <w:rPr>
          <w:szCs w:val="20"/>
        </w:rPr>
        <w:t>3GPP TSA RAN1 Meeting #104, R1-</w:t>
      </w:r>
      <w:r w:rsidR="00CD736C" w:rsidRPr="00B6569C">
        <w:rPr>
          <w:szCs w:val="20"/>
        </w:rPr>
        <w:t>2101459</w:t>
      </w:r>
      <w:r w:rsidRPr="00B6569C">
        <w:rPr>
          <w:szCs w:val="20"/>
        </w:rPr>
        <w:t>, “HARQ-ACK enhancement for IOT and URLLC,” e-Meeting, Jan. 25-Feb. 5, 2021</w:t>
      </w:r>
    </w:p>
    <w:sectPr w:rsidR="00785E47" w:rsidRPr="00B6569C"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2010" w14:textId="77777777" w:rsidR="007A0BAB" w:rsidRDefault="007A0BAB">
      <w:r>
        <w:separator/>
      </w:r>
    </w:p>
  </w:endnote>
  <w:endnote w:type="continuationSeparator" w:id="0">
    <w:p w14:paraId="35668884" w14:textId="77777777" w:rsidR="007A0BAB" w:rsidRDefault="007A0BAB">
      <w:r>
        <w:continuationSeparator/>
      </w:r>
    </w:p>
  </w:endnote>
  <w:endnote w:type="continuationNotice" w:id="1">
    <w:p w14:paraId="6484318C" w14:textId="77777777" w:rsidR="007A0BAB" w:rsidRDefault="007A0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03B7E" w14:textId="77777777" w:rsidR="007A0BAB" w:rsidRDefault="007A0BAB">
      <w:r>
        <w:separator/>
      </w:r>
    </w:p>
  </w:footnote>
  <w:footnote w:type="continuationSeparator" w:id="0">
    <w:p w14:paraId="2FA73E75" w14:textId="77777777" w:rsidR="007A0BAB" w:rsidRDefault="007A0BAB">
      <w:r>
        <w:continuationSeparator/>
      </w:r>
    </w:p>
  </w:footnote>
  <w:footnote w:type="continuationNotice" w:id="1">
    <w:p w14:paraId="1D5DA2CA" w14:textId="77777777" w:rsidR="007A0BAB" w:rsidRDefault="007A0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2" w15:restartNumberingAfterBreak="0">
    <w:nsid w:val="278A0BD6"/>
    <w:multiLevelType w:val="hybridMultilevel"/>
    <w:tmpl w:val="6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D0906"/>
    <w:multiLevelType w:val="hybridMultilevel"/>
    <w:tmpl w:val="A3DEF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D779E0"/>
    <w:multiLevelType w:val="hybridMultilevel"/>
    <w:tmpl w:val="C546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214287"/>
    <w:multiLevelType w:val="hybridMultilevel"/>
    <w:tmpl w:val="004A5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54817"/>
    <w:multiLevelType w:val="hybridMultilevel"/>
    <w:tmpl w:val="25A21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1023584">
    <w:abstractNumId w:val="16"/>
  </w:num>
  <w:num w:numId="2" w16cid:durableId="1550610732">
    <w:abstractNumId w:val="0"/>
  </w:num>
  <w:num w:numId="3" w16cid:durableId="247005647">
    <w:abstractNumId w:val="4"/>
  </w:num>
  <w:num w:numId="4" w16cid:durableId="1702053610">
    <w:abstractNumId w:val="19"/>
  </w:num>
  <w:num w:numId="5" w16cid:durableId="708066586">
    <w:abstractNumId w:val="27"/>
  </w:num>
  <w:num w:numId="6" w16cid:durableId="1341201162">
    <w:abstractNumId w:val="30"/>
  </w:num>
  <w:num w:numId="7" w16cid:durableId="1398825718">
    <w:abstractNumId w:val="2"/>
  </w:num>
  <w:num w:numId="8" w16cid:durableId="1791391719">
    <w:abstractNumId w:val="1"/>
  </w:num>
  <w:num w:numId="9" w16cid:durableId="1310287689">
    <w:abstractNumId w:val="36"/>
  </w:num>
  <w:num w:numId="10" w16cid:durableId="1343320418">
    <w:abstractNumId w:val="37"/>
  </w:num>
  <w:num w:numId="11" w16cid:durableId="454982513">
    <w:abstractNumId w:val="23"/>
  </w:num>
  <w:num w:numId="12" w16cid:durableId="1944144883">
    <w:abstractNumId w:val="23"/>
  </w:num>
  <w:num w:numId="13" w16cid:durableId="987979078">
    <w:abstractNumId w:val="14"/>
  </w:num>
  <w:num w:numId="14" w16cid:durableId="1733498477">
    <w:abstractNumId w:val="7"/>
  </w:num>
  <w:num w:numId="15" w16cid:durableId="1993365706">
    <w:abstractNumId w:val="9"/>
  </w:num>
  <w:num w:numId="16" w16cid:durableId="769741002">
    <w:abstractNumId w:val="6"/>
  </w:num>
  <w:num w:numId="17" w16cid:durableId="2000494130">
    <w:abstractNumId w:val="22"/>
  </w:num>
  <w:num w:numId="18" w16cid:durableId="944462620">
    <w:abstractNumId w:val="33"/>
  </w:num>
  <w:num w:numId="19" w16cid:durableId="1291471495">
    <w:abstractNumId w:val="8"/>
  </w:num>
  <w:num w:numId="20" w16cid:durableId="829709669">
    <w:abstractNumId w:val="29"/>
  </w:num>
  <w:num w:numId="21" w16cid:durableId="43873933">
    <w:abstractNumId w:val="35"/>
  </w:num>
  <w:num w:numId="22" w16cid:durableId="1804077449">
    <w:abstractNumId w:val="20"/>
  </w:num>
  <w:num w:numId="23" w16cid:durableId="232548798">
    <w:abstractNumId w:val="13"/>
  </w:num>
  <w:num w:numId="24" w16cid:durableId="849417884">
    <w:abstractNumId w:val="17"/>
  </w:num>
  <w:num w:numId="25" w16cid:durableId="874922469">
    <w:abstractNumId w:val="25"/>
  </w:num>
  <w:num w:numId="26" w16cid:durableId="1471437022">
    <w:abstractNumId w:val="5"/>
  </w:num>
  <w:num w:numId="27" w16cid:durableId="168523823">
    <w:abstractNumId w:val="15"/>
  </w:num>
  <w:num w:numId="28" w16cid:durableId="1211187394">
    <w:abstractNumId w:val="18"/>
  </w:num>
  <w:num w:numId="29" w16cid:durableId="254948166">
    <w:abstractNumId w:val="11"/>
  </w:num>
  <w:num w:numId="30" w16cid:durableId="1507476416">
    <w:abstractNumId w:val="26"/>
  </w:num>
  <w:num w:numId="31" w16cid:durableId="1894197884">
    <w:abstractNumId w:val="21"/>
  </w:num>
  <w:num w:numId="32" w16cid:durableId="435953929">
    <w:abstractNumId w:val="3"/>
  </w:num>
  <w:num w:numId="33" w16cid:durableId="96994786">
    <w:abstractNumId w:val="10"/>
  </w:num>
  <w:num w:numId="34" w16cid:durableId="1986202100">
    <w:abstractNumId w:val="28"/>
  </w:num>
  <w:num w:numId="35" w16cid:durableId="1811245973">
    <w:abstractNumId w:val="34"/>
  </w:num>
  <w:num w:numId="36" w16cid:durableId="1203978428">
    <w:abstractNumId w:val="32"/>
  </w:num>
  <w:num w:numId="37" w16cid:durableId="1110585305">
    <w:abstractNumId w:val="12"/>
  </w:num>
  <w:num w:numId="38" w16cid:durableId="657030738">
    <w:abstractNumId w:val="31"/>
  </w:num>
  <w:num w:numId="39" w16cid:durableId="176522386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AE4"/>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5F5"/>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83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AFB"/>
    <w:rsid w:val="00077073"/>
    <w:rsid w:val="00077807"/>
    <w:rsid w:val="0007787D"/>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3FEA"/>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C9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950"/>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EF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157"/>
    <w:rsid w:val="000E529E"/>
    <w:rsid w:val="000E5830"/>
    <w:rsid w:val="000E5C4E"/>
    <w:rsid w:val="000E5CA5"/>
    <w:rsid w:val="000E5E3A"/>
    <w:rsid w:val="000E5ED0"/>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4C2"/>
    <w:rsid w:val="000F77A3"/>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9A0"/>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451"/>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CC"/>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AD1"/>
    <w:rsid w:val="001E6BDA"/>
    <w:rsid w:val="001E6C1B"/>
    <w:rsid w:val="001E6FED"/>
    <w:rsid w:val="001E7173"/>
    <w:rsid w:val="001E719A"/>
    <w:rsid w:val="001E750C"/>
    <w:rsid w:val="001E7A8F"/>
    <w:rsid w:val="001E7BE9"/>
    <w:rsid w:val="001E7D26"/>
    <w:rsid w:val="001F020C"/>
    <w:rsid w:val="001F0546"/>
    <w:rsid w:val="001F0BD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26"/>
    <w:rsid w:val="00200CC2"/>
    <w:rsid w:val="0020114D"/>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E5B"/>
    <w:rsid w:val="002130BD"/>
    <w:rsid w:val="002131FD"/>
    <w:rsid w:val="00213851"/>
    <w:rsid w:val="002147F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0"/>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2C2B"/>
    <w:rsid w:val="002D305F"/>
    <w:rsid w:val="002D30CC"/>
    <w:rsid w:val="002D35DD"/>
    <w:rsid w:val="002D3968"/>
    <w:rsid w:val="002D3E02"/>
    <w:rsid w:val="002D406A"/>
    <w:rsid w:val="002D425A"/>
    <w:rsid w:val="002D42DB"/>
    <w:rsid w:val="002D4314"/>
    <w:rsid w:val="002D4685"/>
    <w:rsid w:val="002D4A54"/>
    <w:rsid w:val="002D4C92"/>
    <w:rsid w:val="002D4E37"/>
    <w:rsid w:val="002D4E9C"/>
    <w:rsid w:val="002D5033"/>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B0"/>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439"/>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1A5"/>
    <w:rsid w:val="00331A72"/>
    <w:rsid w:val="00331BC6"/>
    <w:rsid w:val="00332123"/>
    <w:rsid w:val="003321C3"/>
    <w:rsid w:val="00332962"/>
    <w:rsid w:val="00332BF1"/>
    <w:rsid w:val="00332D18"/>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271"/>
    <w:rsid w:val="0034246D"/>
    <w:rsid w:val="00342528"/>
    <w:rsid w:val="0034288B"/>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29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A3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6AF"/>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1D"/>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7D5"/>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7F4"/>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DC5"/>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73A"/>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963"/>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285"/>
    <w:rsid w:val="0041249C"/>
    <w:rsid w:val="0041251C"/>
    <w:rsid w:val="00412697"/>
    <w:rsid w:val="004127FB"/>
    <w:rsid w:val="00413369"/>
    <w:rsid w:val="004134FE"/>
    <w:rsid w:val="00413F76"/>
    <w:rsid w:val="00413FED"/>
    <w:rsid w:val="0041425E"/>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1F9"/>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CE"/>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68"/>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89E"/>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07C"/>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E74"/>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4C"/>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9D5"/>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47A"/>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3DB0"/>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11A"/>
    <w:rsid w:val="005D42E6"/>
    <w:rsid w:val="005D46E9"/>
    <w:rsid w:val="005D4703"/>
    <w:rsid w:val="005D4F0B"/>
    <w:rsid w:val="005D4F30"/>
    <w:rsid w:val="005D5012"/>
    <w:rsid w:val="005D5AA0"/>
    <w:rsid w:val="005D5E0B"/>
    <w:rsid w:val="005D5E46"/>
    <w:rsid w:val="005D5E87"/>
    <w:rsid w:val="005D609E"/>
    <w:rsid w:val="005D64A5"/>
    <w:rsid w:val="005D67A6"/>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9D0"/>
    <w:rsid w:val="005E0F31"/>
    <w:rsid w:val="005E106F"/>
    <w:rsid w:val="005E1393"/>
    <w:rsid w:val="005E1411"/>
    <w:rsid w:val="005E154C"/>
    <w:rsid w:val="005E15B3"/>
    <w:rsid w:val="005E194D"/>
    <w:rsid w:val="005E241C"/>
    <w:rsid w:val="005E25C8"/>
    <w:rsid w:val="005E2853"/>
    <w:rsid w:val="005E2D62"/>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CD7"/>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3DA7"/>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144"/>
    <w:rsid w:val="0062725A"/>
    <w:rsid w:val="00627338"/>
    <w:rsid w:val="00627ABA"/>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9"/>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690"/>
    <w:rsid w:val="00637A07"/>
    <w:rsid w:val="00637DDD"/>
    <w:rsid w:val="00637E00"/>
    <w:rsid w:val="006401C6"/>
    <w:rsid w:val="00640207"/>
    <w:rsid w:val="00640222"/>
    <w:rsid w:val="006402C9"/>
    <w:rsid w:val="00640630"/>
    <w:rsid w:val="00640743"/>
    <w:rsid w:val="006409F3"/>
    <w:rsid w:val="00641061"/>
    <w:rsid w:val="006411DF"/>
    <w:rsid w:val="006414E1"/>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367"/>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69C"/>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D66"/>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3A2"/>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83"/>
    <w:rsid w:val="00757FE8"/>
    <w:rsid w:val="00760010"/>
    <w:rsid w:val="007600CF"/>
    <w:rsid w:val="0076015A"/>
    <w:rsid w:val="00760271"/>
    <w:rsid w:val="0076031F"/>
    <w:rsid w:val="007606C6"/>
    <w:rsid w:val="00760756"/>
    <w:rsid w:val="00760D79"/>
    <w:rsid w:val="00760F71"/>
    <w:rsid w:val="0076116A"/>
    <w:rsid w:val="007613AF"/>
    <w:rsid w:val="0076145C"/>
    <w:rsid w:val="00761741"/>
    <w:rsid w:val="0076182B"/>
    <w:rsid w:val="007618D1"/>
    <w:rsid w:val="007619FB"/>
    <w:rsid w:val="00761A37"/>
    <w:rsid w:val="00761CCF"/>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3E7"/>
    <w:rsid w:val="007954AC"/>
    <w:rsid w:val="00795804"/>
    <w:rsid w:val="00795809"/>
    <w:rsid w:val="00795862"/>
    <w:rsid w:val="007958D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AB"/>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8DD"/>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6EF"/>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B00"/>
    <w:rsid w:val="00810DE9"/>
    <w:rsid w:val="00810EAE"/>
    <w:rsid w:val="00811036"/>
    <w:rsid w:val="008110EF"/>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B8F"/>
    <w:rsid w:val="00817C96"/>
    <w:rsid w:val="00817CB0"/>
    <w:rsid w:val="00817D2A"/>
    <w:rsid w:val="00817E98"/>
    <w:rsid w:val="00817F27"/>
    <w:rsid w:val="00820530"/>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30BDB"/>
    <w:rsid w:val="00830CAD"/>
    <w:rsid w:val="0083165D"/>
    <w:rsid w:val="0083179C"/>
    <w:rsid w:val="00832142"/>
    <w:rsid w:val="00832236"/>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73A"/>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53F"/>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296"/>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4FE"/>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333"/>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7C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4C0"/>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AF8"/>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602"/>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0C6"/>
    <w:rsid w:val="00941259"/>
    <w:rsid w:val="0094148B"/>
    <w:rsid w:val="00941813"/>
    <w:rsid w:val="00941A1C"/>
    <w:rsid w:val="00941B97"/>
    <w:rsid w:val="009421B3"/>
    <w:rsid w:val="0094224B"/>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797"/>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11"/>
    <w:rsid w:val="009834EF"/>
    <w:rsid w:val="009836A9"/>
    <w:rsid w:val="009838CE"/>
    <w:rsid w:val="00983B9C"/>
    <w:rsid w:val="00983BD1"/>
    <w:rsid w:val="00983C41"/>
    <w:rsid w:val="00983E40"/>
    <w:rsid w:val="00983F3D"/>
    <w:rsid w:val="009841DA"/>
    <w:rsid w:val="00984206"/>
    <w:rsid w:val="009845CF"/>
    <w:rsid w:val="00984968"/>
    <w:rsid w:val="00984B76"/>
    <w:rsid w:val="00984BCC"/>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7D1"/>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3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7BE"/>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6F2"/>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EDB"/>
    <w:rsid w:val="00A5318E"/>
    <w:rsid w:val="00A53204"/>
    <w:rsid w:val="00A532E0"/>
    <w:rsid w:val="00A53CA9"/>
    <w:rsid w:val="00A5432D"/>
    <w:rsid w:val="00A5452C"/>
    <w:rsid w:val="00A545AC"/>
    <w:rsid w:val="00A54621"/>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0DD"/>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4D7"/>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7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3E"/>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A2"/>
    <w:rsid w:val="00B134F4"/>
    <w:rsid w:val="00B137BE"/>
    <w:rsid w:val="00B13829"/>
    <w:rsid w:val="00B13892"/>
    <w:rsid w:val="00B138B4"/>
    <w:rsid w:val="00B13D52"/>
    <w:rsid w:val="00B13F1F"/>
    <w:rsid w:val="00B14251"/>
    <w:rsid w:val="00B147CC"/>
    <w:rsid w:val="00B15141"/>
    <w:rsid w:val="00B151C6"/>
    <w:rsid w:val="00B15A5D"/>
    <w:rsid w:val="00B15AC8"/>
    <w:rsid w:val="00B15E7C"/>
    <w:rsid w:val="00B1680F"/>
    <w:rsid w:val="00B16815"/>
    <w:rsid w:val="00B16B5F"/>
    <w:rsid w:val="00B16D08"/>
    <w:rsid w:val="00B17022"/>
    <w:rsid w:val="00B1736C"/>
    <w:rsid w:val="00B1747E"/>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23E"/>
    <w:rsid w:val="00B35353"/>
    <w:rsid w:val="00B3539A"/>
    <w:rsid w:val="00B354CD"/>
    <w:rsid w:val="00B35CB3"/>
    <w:rsid w:val="00B35F8E"/>
    <w:rsid w:val="00B35FAF"/>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9E9"/>
    <w:rsid w:val="00B63F75"/>
    <w:rsid w:val="00B640AB"/>
    <w:rsid w:val="00B64124"/>
    <w:rsid w:val="00B6431A"/>
    <w:rsid w:val="00B64398"/>
    <w:rsid w:val="00B64484"/>
    <w:rsid w:val="00B645F8"/>
    <w:rsid w:val="00B6492A"/>
    <w:rsid w:val="00B64A44"/>
    <w:rsid w:val="00B65152"/>
    <w:rsid w:val="00B6515C"/>
    <w:rsid w:val="00B652B0"/>
    <w:rsid w:val="00B654CB"/>
    <w:rsid w:val="00B6569C"/>
    <w:rsid w:val="00B65771"/>
    <w:rsid w:val="00B65D2F"/>
    <w:rsid w:val="00B664EC"/>
    <w:rsid w:val="00B66801"/>
    <w:rsid w:val="00B668B4"/>
    <w:rsid w:val="00B66E45"/>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95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41"/>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0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5D27"/>
    <w:rsid w:val="00BE620C"/>
    <w:rsid w:val="00BE637C"/>
    <w:rsid w:val="00BE65B3"/>
    <w:rsid w:val="00BE68B9"/>
    <w:rsid w:val="00BE7265"/>
    <w:rsid w:val="00BE757D"/>
    <w:rsid w:val="00BE7662"/>
    <w:rsid w:val="00BE7B27"/>
    <w:rsid w:val="00BE7D11"/>
    <w:rsid w:val="00BF02E6"/>
    <w:rsid w:val="00BF0403"/>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7D9"/>
    <w:rsid w:val="00C11B8C"/>
    <w:rsid w:val="00C11C33"/>
    <w:rsid w:val="00C11C73"/>
    <w:rsid w:val="00C11E15"/>
    <w:rsid w:val="00C11FE5"/>
    <w:rsid w:val="00C11FF6"/>
    <w:rsid w:val="00C12068"/>
    <w:rsid w:val="00C122AA"/>
    <w:rsid w:val="00C12E46"/>
    <w:rsid w:val="00C12EB5"/>
    <w:rsid w:val="00C1328A"/>
    <w:rsid w:val="00C132B0"/>
    <w:rsid w:val="00C13504"/>
    <w:rsid w:val="00C13C8A"/>
    <w:rsid w:val="00C13CAE"/>
    <w:rsid w:val="00C13F22"/>
    <w:rsid w:val="00C140FE"/>
    <w:rsid w:val="00C1412F"/>
    <w:rsid w:val="00C142E5"/>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5B9"/>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961"/>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6E3"/>
    <w:rsid w:val="00C57CC6"/>
    <w:rsid w:val="00C57D43"/>
    <w:rsid w:val="00C57FA2"/>
    <w:rsid w:val="00C601EB"/>
    <w:rsid w:val="00C602DB"/>
    <w:rsid w:val="00C6048B"/>
    <w:rsid w:val="00C605AC"/>
    <w:rsid w:val="00C60708"/>
    <w:rsid w:val="00C60EC1"/>
    <w:rsid w:val="00C61061"/>
    <w:rsid w:val="00C613E1"/>
    <w:rsid w:val="00C6151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A3"/>
    <w:rsid w:val="00C870BA"/>
    <w:rsid w:val="00C873D5"/>
    <w:rsid w:val="00C8781D"/>
    <w:rsid w:val="00C878E9"/>
    <w:rsid w:val="00C87A95"/>
    <w:rsid w:val="00C87AF9"/>
    <w:rsid w:val="00C87D11"/>
    <w:rsid w:val="00C87DD4"/>
    <w:rsid w:val="00C87FBF"/>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40"/>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1F5"/>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C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6F2"/>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06A2"/>
    <w:rsid w:val="00D2166C"/>
    <w:rsid w:val="00D2171B"/>
    <w:rsid w:val="00D217CE"/>
    <w:rsid w:val="00D21A77"/>
    <w:rsid w:val="00D21D8E"/>
    <w:rsid w:val="00D21DDB"/>
    <w:rsid w:val="00D21E06"/>
    <w:rsid w:val="00D21E67"/>
    <w:rsid w:val="00D22148"/>
    <w:rsid w:val="00D22406"/>
    <w:rsid w:val="00D22555"/>
    <w:rsid w:val="00D225E2"/>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BE0"/>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611"/>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58"/>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C8C"/>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826"/>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02"/>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5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6F8"/>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A74"/>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C6"/>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1C77"/>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4FC"/>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82B"/>
    <w:rsid w:val="00EA5C13"/>
    <w:rsid w:val="00EA630B"/>
    <w:rsid w:val="00EA6350"/>
    <w:rsid w:val="00EA6E29"/>
    <w:rsid w:val="00EA6E99"/>
    <w:rsid w:val="00EA7304"/>
    <w:rsid w:val="00EA76A0"/>
    <w:rsid w:val="00EA7815"/>
    <w:rsid w:val="00EA78FF"/>
    <w:rsid w:val="00EA7981"/>
    <w:rsid w:val="00EA7B1C"/>
    <w:rsid w:val="00EA7CE6"/>
    <w:rsid w:val="00EA7DFB"/>
    <w:rsid w:val="00EA7E15"/>
    <w:rsid w:val="00EA7E9E"/>
    <w:rsid w:val="00EA7EF5"/>
    <w:rsid w:val="00EA7F1F"/>
    <w:rsid w:val="00EB05DC"/>
    <w:rsid w:val="00EB0C18"/>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907"/>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3EFE"/>
    <w:rsid w:val="00ED40CC"/>
    <w:rsid w:val="00ED4834"/>
    <w:rsid w:val="00ED4DDF"/>
    <w:rsid w:val="00ED4E3C"/>
    <w:rsid w:val="00ED4EEA"/>
    <w:rsid w:val="00ED5122"/>
    <w:rsid w:val="00ED54F7"/>
    <w:rsid w:val="00ED56C2"/>
    <w:rsid w:val="00ED58F2"/>
    <w:rsid w:val="00ED5A73"/>
    <w:rsid w:val="00ED6100"/>
    <w:rsid w:val="00ED6567"/>
    <w:rsid w:val="00ED6CA0"/>
    <w:rsid w:val="00ED6E4E"/>
    <w:rsid w:val="00ED7246"/>
    <w:rsid w:val="00ED727D"/>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916"/>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31"/>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4F"/>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B3"/>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AA3"/>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2F"/>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4C7"/>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60A"/>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82E"/>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3B76"/>
    <w:rsid w:val="00FD4076"/>
    <w:rsid w:val="00FD4CC0"/>
    <w:rsid w:val="00FD4DCA"/>
    <w:rsid w:val="00FD4F44"/>
    <w:rsid w:val="00FD53A8"/>
    <w:rsid w:val="00FD55E1"/>
    <w:rsid w:val="00FD5618"/>
    <w:rsid w:val="00FD5999"/>
    <w:rsid w:val="00FD5A65"/>
    <w:rsid w:val="00FD62A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041"/>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qFormat/>
    <w:rsid w:val="00ED3EF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8268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83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840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HR33RHYHUWRF-507899316-20279</_dlc_DocId>
    <_dlc_DocIdUrl xmlns="ca125759-a0e7-4469-93e0-e34bba23bda5">
      <Url>https://qualcomm.sharepoint.com/teams/pentari/_layouts/15/DocIdRedir.aspx?ID=HR33RHYHUWRF-507899316-20279</Url>
      <Description>HR33RHYHUWRF-507899316-20279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2933F79F-FE41-4F8E-A0AB-726776F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2022-09-30T17:44:00Z</dcterms:created>
  <dcterms:modified xsi:type="dcterms:W3CDTF">2022-09-30T17:44:00Z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527fe3bd-a654-460b-8975-dcddf0d5f5c6</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